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5D287" w14:textId="77777777" w:rsidR="005F5195" w:rsidRDefault="005F5195" w:rsidP="009D63A9">
      <w:pPr>
        <w:spacing w:after="0"/>
        <w:rPr>
          <w:rFonts w:ascii="Arial" w:hAnsi="Arial" w:cs="Arial"/>
          <w:b/>
          <w:bCs/>
          <w:sz w:val="24"/>
          <w:szCs w:val="24"/>
          <w:u w:val="single"/>
          <w:lang w:val="pt-BR"/>
        </w:rPr>
      </w:pPr>
      <w:r>
        <w:rPr>
          <w:rFonts w:ascii="Arial" w:hAnsi="Arial" w:cs="Arial"/>
          <w:b/>
          <w:bCs/>
          <w:sz w:val="24"/>
          <w:szCs w:val="24"/>
          <w:u w:val="single"/>
          <w:lang w:val="pt-BR"/>
        </w:rPr>
        <w:t xml:space="preserve">STJSL-S.J. – S.D. Nº </w:t>
      </w:r>
      <w:r w:rsidR="00083E06">
        <w:rPr>
          <w:rFonts w:ascii="Arial" w:hAnsi="Arial" w:cs="Arial"/>
          <w:b/>
          <w:bCs/>
          <w:sz w:val="24"/>
          <w:szCs w:val="24"/>
          <w:u w:val="single"/>
          <w:lang w:val="pt-BR"/>
        </w:rPr>
        <w:t>057</w:t>
      </w:r>
      <w:r>
        <w:rPr>
          <w:rFonts w:ascii="Arial" w:hAnsi="Arial" w:cs="Arial"/>
          <w:b/>
          <w:bCs/>
          <w:sz w:val="24"/>
          <w:szCs w:val="24"/>
          <w:u w:val="single"/>
          <w:lang w:val="pt-BR"/>
        </w:rPr>
        <w:t>/</w:t>
      </w:r>
      <w:proofErr w:type="gramStart"/>
      <w:r>
        <w:rPr>
          <w:rFonts w:ascii="Arial" w:hAnsi="Arial" w:cs="Arial"/>
          <w:b/>
          <w:bCs/>
          <w:sz w:val="24"/>
          <w:szCs w:val="24"/>
          <w:u w:val="single"/>
          <w:lang w:val="pt-BR"/>
        </w:rPr>
        <w:t>20.-</w:t>
      </w:r>
      <w:proofErr w:type="gramEnd"/>
    </w:p>
    <w:p w14:paraId="1335D288" w14:textId="186B3F5A" w:rsidR="005F5195" w:rsidRDefault="005F5195" w:rsidP="009D63A9">
      <w:pPr>
        <w:spacing w:after="0"/>
        <w:rPr>
          <w:rFonts w:ascii="Arial" w:hAnsi="Arial" w:cs="Arial"/>
          <w:b/>
          <w:sz w:val="24"/>
          <w:szCs w:val="24"/>
          <w:u w:val="single"/>
        </w:rPr>
      </w:pPr>
      <w:r>
        <w:rPr>
          <w:rFonts w:ascii="Arial" w:eastAsia="MS Mincho" w:hAnsi="Arial" w:cs="Arial"/>
          <w:sz w:val="24"/>
          <w:szCs w:val="24"/>
        </w:rPr>
        <w:t xml:space="preserve">--En la Provincia de San Luis, </w:t>
      </w:r>
      <w:r>
        <w:rPr>
          <w:rFonts w:ascii="Arial" w:eastAsia="MS Mincho" w:hAnsi="Arial" w:cs="Arial"/>
          <w:b/>
          <w:bCs/>
          <w:sz w:val="24"/>
          <w:szCs w:val="24"/>
        </w:rPr>
        <w:t xml:space="preserve">a </w:t>
      </w:r>
      <w:r w:rsidR="00083E06">
        <w:rPr>
          <w:rFonts w:ascii="Arial" w:eastAsia="MS Mincho" w:hAnsi="Arial" w:cs="Arial"/>
          <w:b/>
          <w:bCs/>
          <w:sz w:val="24"/>
          <w:szCs w:val="24"/>
        </w:rPr>
        <w:t>catorce</w:t>
      </w:r>
      <w:r>
        <w:rPr>
          <w:rFonts w:ascii="Arial" w:eastAsia="MS Mincho" w:hAnsi="Arial" w:cs="Arial"/>
          <w:b/>
          <w:bCs/>
          <w:sz w:val="24"/>
          <w:szCs w:val="24"/>
        </w:rPr>
        <w:t xml:space="preserve"> días del mes de </w:t>
      </w:r>
      <w:r w:rsidR="00C9420F">
        <w:rPr>
          <w:rFonts w:ascii="Arial" w:eastAsia="MS Mincho" w:hAnsi="Arial" w:cs="Arial"/>
          <w:b/>
          <w:bCs/>
          <w:sz w:val="24"/>
          <w:szCs w:val="24"/>
        </w:rPr>
        <w:t>abril</w:t>
      </w:r>
      <w:r>
        <w:rPr>
          <w:rFonts w:ascii="Arial" w:eastAsia="MS Mincho" w:hAnsi="Arial" w:cs="Arial"/>
          <w:b/>
          <w:bCs/>
          <w:sz w:val="24"/>
          <w:szCs w:val="24"/>
        </w:rPr>
        <w:t xml:space="preserve"> de dos mil veinte</w:t>
      </w:r>
      <w:r>
        <w:rPr>
          <w:rFonts w:ascii="Arial" w:eastAsia="MS Mincho" w:hAnsi="Arial" w:cs="Arial"/>
          <w:sz w:val="24"/>
          <w:szCs w:val="24"/>
        </w:rPr>
        <w:t>,</w:t>
      </w:r>
      <w:r w:rsidR="00F96804">
        <w:rPr>
          <w:rFonts w:ascii="Arial" w:eastAsia="MS Mincho" w:hAnsi="Arial" w:cs="Arial"/>
          <w:sz w:val="24"/>
          <w:szCs w:val="24"/>
        </w:rPr>
        <w:t xml:space="preserve"> </w:t>
      </w:r>
      <w:r>
        <w:rPr>
          <w:rFonts w:ascii="Arial" w:eastAsia="MS Mincho" w:hAnsi="Arial" w:cs="Arial"/>
          <w:sz w:val="24"/>
          <w:szCs w:val="24"/>
        </w:rPr>
        <w:t xml:space="preserve">se reúnen en Audiencia Pública los Señores Ministros Dres. </w:t>
      </w:r>
      <w:r w:rsidR="0033391B">
        <w:rPr>
          <w:rFonts w:ascii="Arial" w:eastAsia="MS Mincho" w:hAnsi="Arial" w:cs="Arial"/>
          <w:sz w:val="24"/>
          <w:szCs w:val="24"/>
        </w:rPr>
        <w:t>LILIA ANA NOVILLO</w:t>
      </w:r>
      <w:r w:rsidR="00F96804">
        <w:rPr>
          <w:rFonts w:ascii="Arial" w:eastAsia="MS Mincho" w:hAnsi="Arial" w:cs="Arial"/>
          <w:sz w:val="24"/>
          <w:szCs w:val="24"/>
        </w:rPr>
        <w:t>,</w:t>
      </w:r>
      <w:r w:rsidR="0033391B">
        <w:rPr>
          <w:rFonts w:ascii="Arial" w:eastAsia="MS Mincho" w:hAnsi="Arial" w:cs="Arial"/>
          <w:sz w:val="24"/>
          <w:szCs w:val="24"/>
        </w:rPr>
        <w:t xml:space="preserve"> </w:t>
      </w:r>
      <w:r>
        <w:rPr>
          <w:rFonts w:ascii="Arial" w:eastAsia="MS Mincho" w:hAnsi="Arial" w:cs="Arial"/>
          <w:sz w:val="24"/>
          <w:szCs w:val="24"/>
        </w:rPr>
        <w:t>CARLOS ALBER</w:t>
      </w:r>
      <w:r w:rsidR="0033391B">
        <w:rPr>
          <w:rFonts w:ascii="Arial" w:eastAsia="MS Mincho" w:hAnsi="Arial" w:cs="Arial"/>
          <w:sz w:val="24"/>
          <w:szCs w:val="24"/>
        </w:rPr>
        <w:t>TO COBO y MARTHA RAQUEL CORVALÁN</w:t>
      </w:r>
      <w:r>
        <w:rPr>
          <w:rFonts w:ascii="Arial" w:eastAsia="MS Mincho" w:hAnsi="Arial" w:cs="Arial"/>
          <w:sz w:val="24"/>
          <w:szCs w:val="24"/>
        </w:rPr>
        <w:t xml:space="preserve"> - Miembros del SUPERIOR TRIBUNAL DE JUSTICIA, para dictar sentencia en los autos</w:t>
      </w:r>
      <w:r>
        <w:rPr>
          <w:rFonts w:ascii="Arial" w:eastAsia="MS Mincho" w:hAnsi="Arial" w:cs="Arial"/>
          <w:i/>
          <w:iCs/>
          <w:sz w:val="24"/>
          <w:szCs w:val="24"/>
        </w:rPr>
        <w:t xml:space="preserve">: </w:t>
      </w:r>
      <w:r>
        <w:rPr>
          <w:rFonts w:ascii="Arial" w:hAnsi="Arial" w:cs="Arial"/>
          <w:b/>
          <w:i/>
          <w:sz w:val="24"/>
          <w:szCs w:val="24"/>
        </w:rPr>
        <w:t>“</w:t>
      </w:r>
      <w:r w:rsidR="00C9420F" w:rsidRPr="00C9420F">
        <w:rPr>
          <w:rFonts w:ascii="Arial" w:hAnsi="Arial" w:cs="Arial"/>
          <w:b/>
          <w:bCs/>
          <w:i/>
          <w:sz w:val="24"/>
          <w:szCs w:val="24"/>
          <w:lang w:val="es-ES"/>
        </w:rPr>
        <w:t xml:space="preserve">CENTRO DE QUINTEROS </w:t>
      </w:r>
      <w:r w:rsidR="00C9420F">
        <w:rPr>
          <w:rFonts w:ascii="Arial" w:hAnsi="Arial" w:cs="Arial"/>
          <w:b/>
          <w:bCs/>
          <w:i/>
          <w:sz w:val="24"/>
          <w:szCs w:val="24"/>
          <w:lang w:val="es-ES"/>
        </w:rPr>
        <w:t>y</w:t>
      </w:r>
      <w:r w:rsidR="00C9420F" w:rsidRPr="00C9420F">
        <w:rPr>
          <w:rFonts w:ascii="Arial" w:hAnsi="Arial" w:cs="Arial"/>
          <w:b/>
          <w:bCs/>
          <w:i/>
          <w:sz w:val="24"/>
          <w:szCs w:val="24"/>
          <w:lang w:val="es-ES"/>
        </w:rPr>
        <w:t xml:space="preserve"> ANEXOS </w:t>
      </w:r>
      <w:r w:rsidR="00C9420F">
        <w:rPr>
          <w:rFonts w:ascii="Arial" w:hAnsi="Arial" w:cs="Arial"/>
          <w:b/>
          <w:bCs/>
          <w:i/>
          <w:sz w:val="24"/>
          <w:szCs w:val="24"/>
          <w:lang w:val="es-ES"/>
        </w:rPr>
        <w:t>c</w:t>
      </w:r>
      <w:r w:rsidR="00C9420F" w:rsidRPr="00C9420F">
        <w:rPr>
          <w:rFonts w:ascii="Arial" w:hAnsi="Arial" w:cs="Arial"/>
          <w:b/>
          <w:bCs/>
          <w:i/>
          <w:sz w:val="24"/>
          <w:szCs w:val="24"/>
          <w:lang w:val="es-ES"/>
        </w:rPr>
        <w:t xml:space="preserve">/ MERCADO ROSANA BEATRIZ </w:t>
      </w:r>
      <w:r w:rsidR="00C9420F">
        <w:rPr>
          <w:rFonts w:ascii="Arial" w:hAnsi="Arial" w:cs="Arial"/>
          <w:b/>
          <w:bCs/>
          <w:i/>
          <w:sz w:val="24"/>
          <w:szCs w:val="24"/>
          <w:lang w:val="es-ES"/>
        </w:rPr>
        <w:t>y</w:t>
      </w:r>
      <w:r w:rsidR="00C9420F" w:rsidRPr="00C9420F">
        <w:rPr>
          <w:rFonts w:ascii="Arial" w:hAnsi="Arial" w:cs="Arial"/>
          <w:b/>
          <w:bCs/>
          <w:i/>
          <w:sz w:val="24"/>
          <w:szCs w:val="24"/>
          <w:lang w:val="es-ES"/>
        </w:rPr>
        <w:t xml:space="preserve"> SUS SUC- </w:t>
      </w:r>
      <w:r w:rsidR="00C9420F">
        <w:rPr>
          <w:rFonts w:ascii="Arial" w:hAnsi="Arial" w:cs="Arial"/>
          <w:b/>
          <w:bCs/>
          <w:i/>
          <w:sz w:val="24"/>
          <w:szCs w:val="24"/>
          <w:lang w:val="es-ES"/>
        </w:rPr>
        <w:t>s</w:t>
      </w:r>
      <w:r w:rsidR="00C9420F" w:rsidRPr="00C9420F">
        <w:rPr>
          <w:rFonts w:ascii="Arial" w:hAnsi="Arial" w:cs="Arial"/>
          <w:b/>
          <w:bCs/>
          <w:i/>
          <w:sz w:val="24"/>
          <w:szCs w:val="24"/>
          <w:lang w:val="es-ES"/>
        </w:rPr>
        <w:t>/ REIVINDICACI</w:t>
      </w:r>
      <w:r w:rsidR="00C9420F">
        <w:rPr>
          <w:rFonts w:ascii="Arial" w:hAnsi="Arial" w:cs="Arial"/>
          <w:b/>
          <w:bCs/>
          <w:i/>
          <w:sz w:val="24"/>
          <w:szCs w:val="24"/>
          <w:lang w:val="es-ES"/>
        </w:rPr>
        <w:t>Ó</w:t>
      </w:r>
      <w:r w:rsidR="00C9420F" w:rsidRPr="00C9420F">
        <w:rPr>
          <w:rFonts w:ascii="Arial" w:hAnsi="Arial" w:cs="Arial"/>
          <w:b/>
          <w:bCs/>
          <w:i/>
          <w:sz w:val="24"/>
          <w:szCs w:val="24"/>
          <w:lang w:val="es-ES"/>
        </w:rPr>
        <w:t>N -RECURSO DE CASACIÓN-</w:t>
      </w:r>
      <w:r>
        <w:rPr>
          <w:rFonts w:ascii="Arial" w:hAnsi="Arial" w:cs="Arial"/>
          <w:b/>
          <w:i/>
          <w:sz w:val="24"/>
          <w:szCs w:val="24"/>
        </w:rPr>
        <w:t>”</w:t>
      </w:r>
      <w:r>
        <w:rPr>
          <w:rFonts w:ascii="Arial" w:hAnsi="Arial" w:cs="Arial"/>
          <w:b/>
          <w:sz w:val="24"/>
          <w:szCs w:val="24"/>
        </w:rPr>
        <w:t xml:space="preserve"> - </w:t>
      </w:r>
      <w:r>
        <w:rPr>
          <w:rFonts w:ascii="Arial" w:hAnsi="Arial" w:cs="Arial"/>
          <w:sz w:val="24"/>
          <w:szCs w:val="24"/>
        </w:rPr>
        <w:t xml:space="preserve">IURIX EXP </w:t>
      </w:r>
      <w:proofErr w:type="spellStart"/>
      <w:r>
        <w:rPr>
          <w:rFonts w:ascii="Arial" w:hAnsi="Arial" w:cs="Arial"/>
          <w:sz w:val="24"/>
          <w:szCs w:val="24"/>
        </w:rPr>
        <w:t>Nº</w:t>
      </w:r>
      <w:proofErr w:type="spellEnd"/>
      <w:r w:rsidR="008E2BC0">
        <w:rPr>
          <w:rFonts w:ascii="Arial" w:hAnsi="Arial" w:cs="Arial"/>
          <w:sz w:val="24"/>
          <w:szCs w:val="24"/>
        </w:rPr>
        <w:t xml:space="preserve"> </w:t>
      </w:r>
      <w:r w:rsidR="00001549">
        <w:rPr>
          <w:rFonts w:ascii="Arial" w:hAnsi="Arial" w:cs="Arial"/>
          <w:sz w:val="24"/>
          <w:szCs w:val="24"/>
        </w:rPr>
        <w:t>231</w:t>
      </w:r>
      <w:r w:rsidR="000A41A4">
        <w:rPr>
          <w:rFonts w:ascii="Arial" w:hAnsi="Arial" w:cs="Arial"/>
          <w:sz w:val="24"/>
          <w:szCs w:val="24"/>
        </w:rPr>
        <w:t>037</w:t>
      </w:r>
      <w:r>
        <w:rPr>
          <w:rFonts w:ascii="Arial" w:hAnsi="Arial" w:cs="Arial"/>
          <w:sz w:val="24"/>
          <w:szCs w:val="24"/>
        </w:rPr>
        <w:t>/1</w:t>
      </w:r>
      <w:r w:rsidR="000A41A4">
        <w:rPr>
          <w:rFonts w:ascii="Arial" w:hAnsi="Arial" w:cs="Arial"/>
          <w:sz w:val="24"/>
          <w:szCs w:val="24"/>
        </w:rPr>
        <w:t>2</w:t>
      </w:r>
      <w:r w:rsidRPr="005F5195">
        <w:rPr>
          <w:rFonts w:ascii="Arial" w:hAnsi="Arial" w:cs="Arial"/>
          <w:bCs/>
          <w:sz w:val="24"/>
          <w:szCs w:val="24"/>
          <w:lang w:val="es-ES"/>
        </w:rPr>
        <w:t>.</w:t>
      </w:r>
    </w:p>
    <w:p w14:paraId="1335D289" w14:textId="77777777" w:rsidR="005F5195" w:rsidRDefault="005F5195" w:rsidP="009D63A9">
      <w:pPr>
        <w:tabs>
          <w:tab w:val="left" w:pos="1985"/>
        </w:tabs>
        <w:autoSpaceDE w:val="0"/>
        <w:autoSpaceDN w:val="0"/>
        <w:adjustRightInd w:val="0"/>
        <w:spacing w:after="0"/>
        <w:ind w:firstLine="1985"/>
        <w:rPr>
          <w:rFonts w:ascii="Arial" w:eastAsia="Times New Roman" w:hAnsi="Arial" w:cs="Arial"/>
          <w:sz w:val="24"/>
          <w:szCs w:val="24"/>
          <w:lang w:val="es-ES" w:eastAsia="es-ES"/>
        </w:rPr>
      </w:pPr>
      <w:r>
        <w:rPr>
          <w:rFonts w:ascii="Arial" w:eastAsia="Times New Roman" w:hAnsi="Arial" w:cs="Arial"/>
          <w:sz w:val="24"/>
          <w:szCs w:val="24"/>
          <w:lang w:val="es-ES" w:eastAsia="es-ES"/>
        </w:rPr>
        <w:t>Conforme al sorteo practicado oportunamente, con arreglo a lo que dispone el artículo 268 del Código Procesal, Civil y Comercial, se procede a la votación en el siguiente orden: Dres. LILIA ANA NOVILLO, CARLOS ALBERTO COBO y MARTHA RAQUEL CORVALÁN.</w:t>
      </w:r>
    </w:p>
    <w:p w14:paraId="1335D28A" w14:textId="77777777" w:rsidR="0001507D" w:rsidRPr="00F87A76" w:rsidRDefault="0001507D" w:rsidP="009D63A9">
      <w:pPr>
        <w:pStyle w:val="Sangradetextonormal"/>
        <w:spacing w:after="0"/>
        <w:ind w:left="0" w:firstLine="1985"/>
        <w:rPr>
          <w:rFonts w:ascii="Arial" w:hAnsi="Arial" w:cs="Arial"/>
          <w:b/>
          <w:bCs/>
          <w:sz w:val="24"/>
          <w:szCs w:val="24"/>
          <w:u w:val="single"/>
        </w:rPr>
      </w:pPr>
      <w:r w:rsidRPr="00F87A76">
        <w:rPr>
          <w:rFonts w:ascii="Arial" w:hAnsi="Arial" w:cs="Arial"/>
          <w:sz w:val="24"/>
          <w:szCs w:val="24"/>
        </w:rPr>
        <w:t>Las cuestiones formuladas y sometidas a decisión del Tribunal son:</w:t>
      </w:r>
    </w:p>
    <w:p w14:paraId="1335D28B" w14:textId="77777777" w:rsidR="0001507D" w:rsidRPr="00F87A76" w:rsidRDefault="00BF337F" w:rsidP="009D63A9">
      <w:pPr>
        <w:pStyle w:val="Textoindependiente"/>
        <w:ind w:firstLine="1985"/>
      </w:pPr>
      <w:r>
        <w:t xml:space="preserve">I) </w:t>
      </w:r>
      <w:r w:rsidR="0001507D" w:rsidRPr="00F87A76">
        <w:t>¿Es formalmente procedente el Recurso de Casación interpuesto?</w:t>
      </w:r>
    </w:p>
    <w:p w14:paraId="1335D28C" w14:textId="77777777" w:rsidR="0001507D" w:rsidRPr="00F87A76" w:rsidRDefault="00BF337F" w:rsidP="009D63A9">
      <w:pPr>
        <w:pStyle w:val="Textoindependiente"/>
        <w:ind w:firstLine="1985"/>
      </w:pPr>
      <w:r>
        <w:t xml:space="preserve">II) </w:t>
      </w:r>
      <w:r w:rsidR="0001507D" w:rsidRPr="00F87A76">
        <w:t>¿Existe en el fallo recurrido alguna de las causales enumeradas en el art. 287 del CPC</w:t>
      </w:r>
      <w:r w:rsidR="00F833A9">
        <w:t xml:space="preserve"> y C</w:t>
      </w:r>
      <w:r w:rsidR="0001507D" w:rsidRPr="00F87A76">
        <w:t>?</w:t>
      </w:r>
    </w:p>
    <w:p w14:paraId="1335D28D" w14:textId="77777777" w:rsidR="0001507D" w:rsidRPr="00F87A76" w:rsidRDefault="00BF337F" w:rsidP="009D63A9">
      <w:pPr>
        <w:pStyle w:val="Textoindependiente"/>
        <w:ind w:firstLine="1985"/>
      </w:pPr>
      <w:r>
        <w:t xml:space="preserve">III) </w:t>
      </w:r>
      <w:r w:rsidR="0001507D" w:rsidRPr="00F87A76">
        <w:t>En caso afirmativo de la cuestión anterior, ¿cuál es la ley a aplicarse o la interpretación que debe hacerse del caso en estudio?</w:t>
      </w:r>
    </w:p>
    <w:p w14:paraId="1335D28E" w14:textId="77777777" w:rsidR="0001507D" w:rsidRPr="00F87A76" w:rsidRDefault="00BF337F" w:rsidP="009D63A9">
      <w:pPr>
        <w:pStyle w:val="Textoindependiente"/>
        <w:ind w:firstLine="1985"/>
      </w:pPr>
      <w:r>
        <w:t xml:space="preserve">IV) </w:t>
      </w:r>
      <w:r w:rsidR="0001507D" w:rsidRPr="00F87A76">
        <w:t>¿Qué resolución corresponde dar al caso en estudio?</w:t>
      </w:r>
    </w:p>
    <w:p w14:paraId="1335D28F" w14:textId="77777777" w:rsidR="0001507D" w:rsidRPr="00F87A76" w:rsidRDefault="00BF337F" w:rsidP="009D63A9">
      <w:pPr>
        <w:pStyle w:val="Textoindependiente"/>
        <w:ind w:firstLine="1985"/>
      </w:pPr>
      <w:r>
        <w:t xml:space="preserve">V) </w:t>
      </w:r>
      <w:r w:rsidR="0001507D" w:rsidRPr="00F87A76">
        <w:t>¿Cuál sobre las costas?</w:t>
      </w:r>
    </w:p>
    <w:p w14:paraId="1335D290" w14:textId="77777777" w:rsidR="00BF337F" w:rsidRDefault="00BF337F" w:rsidP="009D63A9">
      <w:pPr>
        <w:tabs>
          <w:tab w:val="left" w:pos="1985"/>
        </w:tabs>
        <w:autoSpaceDE w:val="0"/>
        <w:autoSpaceDN w:val="0"/>
        <w:adjustRightInd w:val="0"/>
        <w:spacing w:after="0"/>
        <w:ind w:firstLine="1985"/>
        <w:rPr>
          <w:rFonts w:ascii="Arial" w:hAnsi="Arial" w:cs="Arial"/>
          <w:b/>
          <w:bCs/>
          <w:sz w:val="24"/>
          <w:szCs w:val="24"/>
        </w:rPr>
      </w:pPr>
    </w:p>
    <w:p w14:paraId="1335D291" w14:textId="77777777" w:rsidR="0001507D" w:rsidRPr="0033391B" w:rsidRDefault="0001507D" w:rsidP="009D63A9">
      <w:pPr>
        <w:tabs>
          <w:tab w:val="left" w:pos="1985"/>
        </w:tabs>
        <w:autoSpaceDE w:val="0"/>
        <w:autoSpaceDN w:val="0"/>
        <w:adjustRightInd w:val="0"/>
        <w:spacing w:after="0"/>
        <w:rPr>
          <w:rFonts w:ascii="Arial" w:hAnsi="Arial" w:cs="Arial"/>
          <w:sz w:val="24"/>
          <w:szCs w:val="24"/>
        </w:rPr>
      </w:pPr>
      <w:r w:rsidRPr="00F87A76">
        <w:rPr>
          <w:rFonts w:ascii="Arial" w:hAnsi="Arial" w:cs="Arial"/>
          <w:b/>
          <w:bCs/>
          <w:sz w:val="24"/>
          <w:szCs w:val="24"/>
          <w:u w:val="single"/>
        </w:rPr>
        <w:t>A LA PRIMERA CUESTIÓN, la Dra. LILIA ANA NOVILLO, dijo:</w:t>
      </w:r>
      <w:r w:rsidRPr="00F87A76">
        <w:rPr>
          <w:rFonts w:ascii="Arial" w:hAnsi="Arial" w:cs="Arial"/>
          <w:sz w:val="24"/>
          <w:szCs w:val="24"/>
        </w:rPr>
        <w:t xml:space="preserve">1) </w:t>
      </w:r>
      <w:r w:rsidRPr="0033391B">
        <w:rPr>
          <w:rFonts w:ascii="Arial" w:hAnsi="Arial" w:cs="Arial"/>
          <w:bCs/>
          <w:sz w:val="24"/>
          <w:szCs w:val="24"/>
        </w:rPr>
        <w:t>Que en fecha 21</w:t>
      </w:r>
      <w:r w:rsidR="003122BC" w:rsidRPr="0033391B">
        <w:rPr>
          <w:rFonts w:ascii="Arial" w:hAnsi="Arial" w:cs="Arial"/>
          <w:bCs/>
          <w:sz w:val="24"/>
          <w:szCs w:val="24"/>
        </w:rPr>
        <w:t>/</w:t>
      </w:r>
      <w:r w:rsidRPr="0033391B">
        <w:rPr>
          <w:rFonts w:ascii="Arial" w:hAnsi="Arial" w:cs="Arial"/>
          <w:bCs/>
          <w:sz w:val="24"/>
          <w:szCs w:val="24"/>
        </w:rPr>
        <w:t>02</w:t>
      </w:r>
      <w:r w:rsidR="003122BC" w:rsidRPr="0033391B">
        <w:rPr>
          <w:rFonts w:ascii="Arial" w:hAnsi="Arial" w:cs="Arial"/>
          <w:bCs/>
          <w:sz w:val="24"/>
          <w:szCs w:val="24"/>
        </w:rPr>
        <w:t>/</w:t>
      </w:r>
      <w:r w:rsidRPr="0033391B">
        <w:rPr>
          <w:rFonts w:ascii="Arial" w:hAnsi="Arial" w:cs="Arial"/>
          <w:bCs/>
          <w:sz w:val="24"/>
          <w:szCs w:val="24"/>
        </w:rPr>
        <w:t>19</w:t>
      </w:r>
      <w:r w:rsidR="003122BC" w:rsidRPr="0033391B">
        <w:rPr>
          <w:rFonts w:ascii="Arial" w:hAnsi="Arial" w:cs="Arial"/>
          <w:bCs/>
          <w:sz w:val="24"/>
          <w:szCs w:val="24"/>
        </w:rPr>
        <w:t>,</w:t>
      </w:r>
      <w:r w:rsidRPr="0033391B">
        <w:rPr>
          <w:rFonts w:ascii="Arial" w:hAnsi="Arial" w:cs="Arial"/>
          <w:bCs/>
          <w:sz w:val="24"/>
          <w:szCs w:val="24"/>
        </w:rPr>
        <w:t xml:space="preserve"> mediante ESCEXT </w:t>
      </w:r>
      <w:r w:rsidR="003122BC" w:rsidRPr="0033391B">
        <w:rPr>
          <w:rFonts w:ascii="Arial" w:hAnsi="Arial" w:cs="Arial"/>
          <w:bCs/>
          <w:sz w:val="24"/>
          <w:szCs w:val="24"/>
        </w:rPr>
        <w:t xml:space="preserve">N° </w:t>
      </w:r>
      <w:r w:rsidRPr="0033391B">
        <w:rPr>
          <w:rFonts w:ascii="Arial" w:hAnsi="Arial" w:cs="Arial"/>
          <w:bCs/>
          <w:sz w:val="24"/>
          <w:szCs w:val="24"/>
        </w:rPr>
        <w:t>10988248</w:t>
      </w:r>
      <w:r w:rsidR="003122BC" w:rsidRPr="0033391B">
        <w:rPr>
          <w:rFonts w:ascii="Arial" w:hAnsi="Arial" w:cs="Arial"/>
          <w:bCs/>
          <w:sz w:val="24"/>
          <w:szCs w:val="24"/>
        </w:rPr>
        <w:t>,</w:t>
      </w:r>
      <w:r w:rsidRPr="0033391B">
        <w:rPr>
          <w:rFonts w:ascii="Arial" w:hAnsi="Arial" w:cs="Arial"/>
          <w:bCs/>
          <w:sz w:val="24"/>
          <w:szCs w:val="24"/>
        </w:rPr>
        <w:t xml:space="preserve"> se presenta el apoderado de la codemandada Rosana Beatriz Mercado e interpone </w:t>
      </w:r>
      <w:r w:rsidRPr="0033391B">
        <w:rPr>
          <w:rFonts w:ascii="Arial" w:hAnsi="Arial" w:cs="Arial"/>
          <w:sz w:val="24"/>
          <w:szCs w:val="24"/>
        </w:rPr>
        <w:t>recurso de casación en contra de la Sentencia Definitiv</w:t>
      </w:r>
      <w:r w:rsidR="0033391B" w:rsidRPr="0033391B">
        <w:rPr>
          <w:rFonts w:ascii="Arial" w:hAnsi="Arial" w:cs="Arial"/>
          <w:sz w:val="24"/>
          <w:szCs w:val="24"/>
        </w:rPr>
        <w:t>a</w:t>
      </w:r>
      <w:r w:rsidRPr="0033391B">
        <w:rPr>
          <w:rFonts w:ascii="Arial" w:hAnsi="Arial" w:cs="Arial"/>
          <w:sz w:val="24"/>
          <w:szCs w:val="24"/>
        </w:rPr>
        <w:t xml:space="preserve"> N° 7 de fecha 15</w:t>
      </w:r>
      <w:r w:rsidR="00925C0C" w:rsidRPr="0033391B">
        <w:rPr>
          <w:rFonts w:ascii="Arial" w:hAnsi="Arial" w:cs="Arial"/>
          <w:sz w:val="24"/>
          <w:szCs w:val="24"/>
        </w:rPr>
        <w:t>/</w:t>
      </w:r>
      <w:r w:rsidRPr="0033391B">
        <w:rPr>
          <w:rFonts w:ascii="Arial" w:hAnsi="Arial" w:cs="Arial"/>
          <w:sz w:val="24"/>
          <w:szCs w:val="24"/>
        </w:rPr>
        <w:t>02</w:t>
      </w:r>
      <w:r w:rsidR="00925C0C" w:rsidRPr="0033391B">
        <w:rPr>
          <w:rFonts w:ascii="Arial" w:hAnsi="Arial" w:cs="Arial"/>
          <w:sz w:val="24"/>
          <w:szCs w:val="24"/>
        </w:rPr>
        <w:t>/</w:t>
      </w:r>
      <w:r w:rsidRPr="0033391B">
        <w:rPr>
          <w:rFonts w:ascii="Arial" w:hAnsi="Arial" w:cs="Arial"/>
          <w:sz w:val="24"/>
          <w:szCs w:val="24"/>
        </w:rPr>
        <w:t xml:space="preserve">19 </w:t>
      </w:r>
      <w:r w:rsidR="005726E2" w:rsidRPr="0033391B">
        <w:rPr>
          <w:rFonts w:ascii="Arial" w:hAnsi="Arial" w:cs="Arial"/>
          <w:sz w:val="24"/>
          <w:szCs w:val="24"/>
        </w:rPr>
        <w:t xml:space="preserve">(actuación N° 10934281) </w:t>
      </w:r>
      <w:r w:rsidRPr="0033391B">
        <w:rPr>
          <w:rFonts w:ascii="Arial" w:hAnsi="Arial" w:cs="Arial"/>
          <w:sz w:val="24"/>
          <w:szCs w:val="24"/>
        </w:rPr>
        <w:t xml:space="preserve">y que fuera dictada por le Cámara de Apelaciones en los Civil, Comercial, Minas y Laboral N° 2 de la Segunda Circunscripción Judicial. </w:t>
      </w:r>
    </w:p>
    <w:p w14:paraId="1335D292" w14:textId="77777777" w:rsidR="0001507D" w:rsidRPr="00F87A76" w:rsidRDefault="0001507D" w:rsidP="009D63A9">
      <w:pPr>
        <w:tabs>
          <w:tab w:val="left" w:pos="1985"/>
        </w:tabs>
        <w:autoSpaceDE w:val="0"/>
        <w:autoSpaceDN w:val="0"/>
        <w:adjustRightInd w:val="0"/>
        <w:spacing w:after="0"/>
        <w:ind w:firstLine="1985"/>
        <w:rPr>
          <w:rFonts w:ascii="Arial" w:hAnsi="Arial" w:cs="Arial"/>
          <w:color w:val="000000"/>
          <w:sz w:val="24"/>
          <w:szCs w:val="24"/>
        </w:rPr>
      </w:pPr>
      <w:r w:rsidRPr="0033391B">
        <w:rPr>
          <w:rFonts w:ascii="Arial" w:hAnsi="Arial" w:cs="Arial"/>
          <w:sz w:val="24"/>
          <w:szCs w:val="24"/>
        </w:rPr>
        <w:t xml:space="preserve">Que en fecha </w:t>
      </w:r>
      <w:r w:rsidR="00CB2FCC" w:rsidRPr="0033391B">
        <w:rPr>
          <w:rFonts w:ascii="Arial" w:hAnsi="Arial" w:cs="Arial"/>
          <w:sz w:val="24"/>
          <w:szCs w:val="24"/>
        </w:rPr>
        <w:t>06</w:t>
      </w:r>
      <w:r w:rsidR="00463C11" w:rsidRPr="0033391B">
        <w:rPr>
          <w:rFonts w:ascii="Arial" w:hAnsi="Arial" w:cs="Arial"/>
          <w:sz w:val="24"/>
          <w:szCs w:val="24"/>
        </w:rPr>
        <w:t>/</w:t>
      </w:r>
      <w:r w:rsidRPr="0033391B">
        <w:rPr>
          <w:rFonts w:ascii="Arial" w:hAnsi="Arial" w:cs="Arial"/>
          <w:sz w:val="24"/>
          <w:szCs w:val="24"/>
        </w:rPr>
        <w:t>0</w:t>
      </w:r>
      <w:r w:rsidR="00CB2FCC" w:rsidRPr="0033391B">
        <w:rPr>
          <w:rFonts w:ascii="Arial" w:hAnsi="Arial" w:cs="Arial"/>
          <w:sz w:val="24"/>
          <w:szCs w:val="24"/>
        </w:rPr>
        <w:t>3</w:t>
      </w:r>
      <w:r w:rsidR="00463C11" w:rsidRPr="0033391B">
        <w:rPr>
          <w:rFonts w:ascii="Arial" w:hAnsi="Arial" w:cs="Arial"/>
          <w:sz w:val="24"/>
          <w:szCs w:val="24"/>
        </w:rPr>
        <w:t>/</w:t>
      </w:r>
      <w:r w:rsidRPr="0033391B">
        <w:rPr>
          <w:rFonts w:ascii="Arial" w:hAnsi="Arial" w:cs="Arial"/>
          <w:sz w:val="24"/>
          <w:szCs w:val="24"/>
        </w:rPr>
        <w:t>19</w:t>
      </w:r>
      <w:r w:rsidR="00463C11" w:rsidRPr="0033391B">
        <w:rPr>
          <w:rFonts w:ascii="Arial" w:hAnsi="Arial" w:cs="Arial"/>
          <w:sz w:val="24"/>
          <w:szCs w:val="24"/>
        </w:rPr>
        <w:t>,</w:t>
      </w:r>
      <w:r w:rsidRPr="0033391B">
        <w:rPr>
          <w:rFonts w:ascii="Arial" w:hAnsi="Arial" w:cs="Arial"/>
          <w:sz w:val="24"/>
          <w:szCs w:val="24"/>
        </w:rPr>
        <w:t xml:space="preserve"> mediante ESCEXT </w:t>
      </w:r>
      <w:r w:rsidR="00463C11" w:rsidRPr="0033391B">
        <w:rPr>
          <w:rFonts w:ascii="Arial" w:hAnsi="Arial" w:cs="Arial"/>
          <w:sz w:val="24"/>
          <w:szCs w:val="24"/>
        </w:rPr>
        <w:t xml:space="preserve">N° </w:t>
      </w:r>
      <w:r w:rsidR="00CB2FCC" w:rsidRPr="0033391B">
        <w:rPr>
          <w:rFonts w:ascii="Arial" w:hAnsi="Arial" w:cs="Arial"/>
          <w:sz w:val="24"/>
          <w:szCs w:val="24"/>
        </w:rPr>
        <w:t>11066997</w:t>
      </w:r>
      <w:r w:rsidR="00463C11" w:rsidRPr="0033391B">
        <w:rPr>
          <w:rFonts w:ascii="Arial" w:hAnsi="Arial" w:cs="Arial"/>
          <w:sz w:val="24"/>
          <w:szCs w:val="24"/>
        </w:rPr>
        <w:t>,</w:t>
      </w:r>
      <w:r w:rsidRPr="00F87A76">
        <w:rPr>
          <w:rFonts w:ascii="Arial" w:hAnsi="Arial" w:cs="Arial"/>
          <w:color w:val="000000"/>
          <w:sz w:val="24"/>
          <w:szCs w:val="24"/>
        </w:rPr>
        <w:t xml:space="preserve"> acompaña los fundamentos del mismo.</w:t>
      </w:r>
    </w:p>
    <w:p w14:paraId="1335D293" w14:textId="77777777" w:rsidR="0001507D" w:rsidRPr="00F87A76" w:rsidRDefault="0001507D" w:rsidP="009D63A9">
      <w:pPr>
        <w:tabs>
          <w:tab w:val="left" w:pos="1985"/>
        </w:tabs>
        <w:autoSpaceDE w:val="0"/>
        <w:autoSpaceDN w:val="0"/>
        <w:adjustRightInd w:val="0"/>
        <w:spacing w:after="0"/>
        <w:ind w:firstLine="1985"/>
        <w:rPr>
          <w:rFonts w:ascii="Arial" w:hAnsi="Arial" w:cs="Arial"/>
          <w:color w:val="000000"/>
          <w:sz w:val="24"/>
          <w:szCs w:val="24"/>
        </w:rPr>
      </w:pPr>
      <w:r w:rsidRPr="00F87A76">
        <w:rPr>
          <w:rFonts w:ascii="Arial" w:hAnsi="Arial" w:cs="Arial"/>
          <w:color w:val="000000"/>
          <w:sz w:val="24"/>
          <w:szCs w:val="24"/>
        </w:rPr>
        <w:lastRenderedPageBreak/>
        <w:t>Que ordenado el traslado de rigor en fecha 29</w:t>
      </w:r>
      <w:r w:rsidR="00D718DE">
        <w:rPr>
          <w:rFonts w:ascii="Arial" w:hAnsi="Arial" w:cs="Arial"/>
          <w:color w:val="000000"/>
          <w:sz w:val="24"/>
          <w:szCs w:val="24"/>
        </w:rPr>
        <w:t>/</w:t>
      </w:r>
      <w:r w:rsidRPr="00F87A76">
        <w:rPr>
          <w:rFonts w:ascii="Arial" w:hAnsi="Arial" w:cs="Arial"/>
          <w:color w:val="000000"/>
          <w:sz w:val="24"/>
          <w:szCs w:val="24"/>
        </w:rPr>
        <w:t>03</w:t>
      </w:r>
      <w:r w:rsidR="00D718DE">
        <w:rPr>
          <w:rFonts w:ascii="Arial" w:hAnsi="Arial" w:cs="Arial"/>
          <w:color w:val="000000"/>
          <w:sz w:val="24"/>
          <w:szCs w:val="24"/>
        </w:rPr>
        <w:t>/</w:t>
      </w:r>
      <w:r w:rsidRPr="00F87A76">
        <w:rPr>
          <w:rFonts w:ascii="Arial" w:hAnsi="Arial" w:cs="Arial"/>
          <w:color w:val="000000"/>
          <w:sz w:val="24"/>
          <w:szCs w:val="24"/>
        </w:rPr>
        <w:t xml:space="preserve">19, mediante ESCEXT </w:t>
      </w:r>
      <w:r w:rsidR="00D718DE">
        <w:rPr>
          <w:rFonts w:ascii="Arial" w:hAnsi="Arial" w:cs="Arial"/>
          <w:color w:val="000000"/>
          <w:sz w:val="24"/>
          <w:szCs w:val="24"/>
        </w:rPr>
        <w:t xml:space="preserve">N° </w:t>
      </w:r>
      <w:r w:rsidRPr="00F87A76">
        <w:rPr>
          <w:rFonts w:ascii="Arial" w:hAnsi="Arial" w:cs="Arial"/>
          <w:color w:val="000000"/>
          <w:sz w:val="24"/>
          <w:szCs w:val="24"/>
        </w:rPr>
        <w:t>11266973</w:t>
      </w:r>
      <w:r w:rsidR="00060C29">
        <w:rPr>
          <w:rFonts w:ascii="Arial" w:hAnsi="Arial" w:cs="Arial"/>
          <w:color w:val="000000"/>
          <w:sz w:val="24"/>
          <w:szCs w:val="24"/>
        </w:rPr>
        <w:t>,</w:t>
      </w:r>
      <w:r w:rsidRPr="00F87A76">
        <w:rPr>
          <w:rFonts w:ascii="Arial" w:hAnsi="Arial" w:cs="Arial"/>
          <w:color w:val="000000"/>
          <w:sz w:val="24"/>
          <w:szCs w:val="24"/>
        </w:rPr>
        <w:t xml:space="preserve"> la contraria contesta el mismo.</w:t>
      </w:r>
    </w:p>
    <w:p w14:paraId="1335D294" w14:textId="77777777" w:rsidR="0001507D" w:rsidRPr="00F87A76" w:rsidRDefault="0001507D" w:rsidP="009D63A9">
      <w:pPr>
        <w:tabs>
          <w:tab w:val="left" w:pos="1985"/>
        </w:tabs>
        <w:autoSpaceDE w:val="0"/>
        <w:autoSpaceDN w:val="0"/>
        <w:adjustRightInd w:val="0"/>
        <w:spacing w:after="0"/>
        <w:ind w:firstLine="1985"/>
        <w:rPr>
          <w:rFonts w:ascii="Arial" w:hAnsi="Arial" w:cs="Arial"/>
          <w:color w:val="000000"/>
          <w:sz w:val="24"/>
          <w:szCs w:val="24"/>
        </w:rPr>
      </w:pPr>
      <w:r w:rsidRPr="00F87A76">
        <w:rPr>
          <w:rFonts w:ascii="Arial" w:hAnsi="Arial" w:cs="Arial"/>
          <w:color w:val="000000"/>
          <w:sz w:val="24"/>
          <w:szCs w:val="24"/>
        </w:rPr>
        <w:t>Que en fecha 02</w:t>
      </w:r>
      <w:r w:rsidR="005F2A9E">
        <w:rPr>
          <w:rFonts w:ascii="Arial" w:hAnsi="Arial" w:cs="Arial"/>
          <w:color w:val="000000"/>
          <w:sz w:val="24"/>
          <w:szCs w:val="24"/>
        </w:rPr>
        <w:t>/</w:t>
      </w:r>
      <w:r w:rsidRPr="00F87A76">
        <w:rPr>
          <w:rFonts w:ascii="Arial" w:hAnsi="Arial" w:cs="Arial"/>
          <w:color w:val="000000"/>
          <w:sz w:val="24"/>
          <w:szCs w:val="24"/>
        </w:rPr>
        <w:t>12</w:t>
      </w:r>
      <w:r w:rsidR="005F2A9E">
        <w:rPr>
          <w:rFonts w:ascii="Arial" w:hAnsi="Arial" w:cs="Arial"/>
          <w:color w:val="000000"/>
          <w:sz w:val="24"/>
          <w:szCs w:val="24"/>
        </w:rPr>
        <w:t>/</w:t>
      </w:r>
      <w:r w:rsidRPr="00F87A76">
        <w:rPr>
          <w:rFonts w:ascii="Arial" w:hAnsi="Arial" w:cs="Arial"/>
          <w:color w:val="000000"/>
          <w:sz w:val="24"/>
          <w:szCs w:val="24"/>
        </w:rPr>
        <w:t>19</w:t>
      </w:r>
      <w:r w:rsidR="005F2A9E">
        <w:rPr>
          <w:rFonts w:ascii="Arial" w:hAnsi="Arial" w:cs="Arial"/>
          <w:color w:val="000000"/>
          <w:sz w:val="24"/>
          <w:szCs w:val="24"/>
        </w:rPr>
        <w:t>,</w:t>
      </w:r>
      <w:r w:rsidRPr="00F87A76">
        <w:rPr>
          <w:rFonts w:ascii="Arial" w:hAnsi="Arial" w:cs="Arial"/>
          <w:color w:val="000000"/>
          <w:sz w:val="24"/>
          <w:szCs w:val="24"/>
        </w:rPr>
        <w:t xml:space="preserve"> mediante </w:t>
      </w:r>
      <w:r w:rsidR="005F2A9E">
        <w:rPr>
          <w:rFonts w:ascii="Arial" w:hAnsi="Arial" w:cs="Arial"/>
          <w:color w:val="000000"/>
          <w:sz w:val="24"/>
          <w:szCs w:val="24"/>
        </w:rPr>
        <w:t>actuación N°</w:t>
      </w:r>
      <w:r w:rsidRPr="00F87A76">
        <w:rPr>
          <w:rFonts w:ascii="Arial" w:hAnsi="Arial" w:cs="Arial"/>
          <w:color w:val="000000"/>
          <w:sz w:val="24"/>
          <w:szCs w:val="24"/>
        </w:rPr>
        <w:t xml:space="preserve"> 13098691</w:t>
      </w:r>
      <w:r w:rsidR="005F2A9E">
        <w:rPr>
          <w:rFonts w:ascii="Arial" w:hAnsi="Arial" w:cs="Arial"/>
          <w:color w:val="000000"/>
          <w:sz w:val="24"/>
          <w:szCs w:val="24"/>
        </w:rPr>
        <w:t>,</w:t>
      </w:r>
      <w:r w:rsidRPr="00F87A76">
        <w:rPr>
          <w:rFonts w:ascii="Arial" w:hAnsi="Arial" w:cs="Arial"/>
          <w:color w:val="000000"/>
          <w:sz w:val="24"/>
          <w:szCs w:val="24"/>
        </w:rPr>
        <w:t xml:space="preserve"> emite su dictamen el Sr. Procurador General en donde sostiene</w:t>
      </w:r>
      <w:r w:rsidR="00A7174C">
        <w:rPr>
          <w:rFonts w:ascii="Arial" w:hAnsi="Arial" w:cs="Arial"/>
          <w:sz w:val="24"/>
          <w:szCs w:val="24"/>
        </w:rPr>
        <w:t xml:space="preserve">que </w:t>
      </w:r>
      <w:r w:rsidRPr="00F87A76">
        <w:rPr>
          <w:rFonts w:ascii="Arial" w:hAnsi="Arial" w:cs="Arial"/>
          <w:color w:val="000000"/>
          <w:sz w:val="24"/>
          <w:szCs w:val="24"/>
        </w:rPr>
        <w:t>el recurso interpuesto debe ser desestimado.</w:t>
      </w:r>
    </w:p>
    <w:p w14:paraId="1335D295" w14:textId="77777777" w:rsidR="0001507D" w:rsidRPr="00F87A76" w:rsidRDefault="0001507D" w:rsidP="009D63A9">
      <w:pPr>
        <w:tabs>
          <w:tab w:val="left" w:pos="1985"/>
        </w:tabs>
        <w:spacing w:after="0"/>
        <w:ind w:firstLine="1985"/>
        <w:rPr>
          <w:rFonts w:ascii="Arial" w:hAnsi="Arial" w:cs="Arial"/>
          <w:sz w:val="24"/>
          <w:szCs w:val="24"/>
        </w:rPr>
      </w:pPr>
      <w:r w:rsidRPr="00F87A76">
        <w:rPr>
          <w:rFonts w:ascii="Arial" w:hAnsi="Arial" w:cs="Arial"/>
          <w:sz w:val="24"/>
          <w:szCs w:val="24"/>
        </w:rPr>
        <w:t>2) Que, en primer lugar</w:t>
      </w:r>
      <w:r w:rsidR="00D718DE">
        <w:rPr>
          <w:rFonts w:ascii="Arial" w:hAnsi="Arial" w:cs="Arial"/>
          <w:sz w:val="24"/>
          <w:szCs w:val="24"/>
        </w:rPr>
        <w:t>,</w:t>
      </w:r>
      <w:r w:rsidRPr="00F87A76">
        <w:rPr>
          <w:rFonts w:ascii="Arial" w:hAnsi="Arial" w:cs="Arial"/>
          <w:sz w:val="24"/>
          <w:szCs w:val="24"/>
        </w:rPr>
        <w:t xml:space="preserve"> corresponde efectuar el pertinente análisis, a los fines de determinar si se ha dado cumplimiento a los requisitos establecidos por la normativa vigente, en punto a la admisibilidad del recurso en cuestión.</w:t>
      </w:r>
    </w:p>
    <w:p w14:paraId="1335D296" w14:textId="77777777" w:rsidR="0001507D" w:rsidRPr="00F87A76" w:rsidRDefault="0001507D" w:rsidP="009D63A9">
      <w:pPr>
        <w:tabs>
          <w:tab w:val="left" w:pos="1985"/>
        </w:tabs>
        <w:spacing w:after="0"/>
        <w:ind w:firstLine="1985"/>
        <w:rPr>
          <w:rFonts w:ascii="Arial" w:hAnsi="Arial" w:cs="Arial"/>
          <w:sz w:val="24"/>
          <w:szCs w:val="24"/>
          <w:lang w:val="es-ES"/>
        </w:rPr>
      </w:pPr>
      <w:r w:rsidRPr="00F87A76">
        <w:rPr>
          <w:rFonts w:ascii="Arial" w:hAnsi="Arial" w:cs="Arial"/>
          <w:sz w:val="24"/>
          <w:szCs w:val="24"/>
          <w:lang w:val="es-ES"/>
        </w:rPr>
        <w:t>Que, surge de las constancias de la causa que el presente recurso ha sido interpuesto y fundado en término, que ha cumplido con el pago del depósito judicial establecido por el art. 290 del CPC</w:t>
      </w:r>
      <w:r w:rsidR="0002717E">
        <w:rPr>
          <w:rFonts w:ascii="Arial" w:hAnsi="Arial" w:cs="Arial"/>
          <w:sz w:val="24"/>
          <w:szCs w:val="24"/>
          <w:lang w:val="es-ES"/>
        </w:rPr>
        <w:t xml:space="preserve"> y C</w:t>
      </w:r>
      <w:r w:rsidRPr="00F87A76">
        <w:rPr>
          <w:rFonts w:ascii="Arial" w:hAnsi="Arial" w:cs="Arial"/>
          <w:sz w:val="24"/>
          <w:szCs w:val="24"/>
          <w:lang w:val="es-ES"/>
        </w:rPr>
        <w:t xml:space="preserve">, y que la resolución impugnada es sentencia definitiva. </w:t>
      </w:r>
    </w:p>
    <w:p w14:paraId="1335D297" w14:textId="77777777" w:rsidR="0001507D" w:rsidRPr="00F87A76" w:rsidRDefault="0001507D" w:rsidP="009D63A9">
      <w:pPr>
        <w:tabs>
          <w:tab w:val="left" w:pos="1985"/>
        </w:tabs>
        <w:spacing w:after="0"/>
        <w:ind w:firstLine="1985"/>
        <w:rPr>
          <w:rFonts w:ascii="Arial" w:hAnsi="Arial" w:cs="Arial"/>
          <w:sz w:val="24"/>
          <w:szCs w:val="24"/>
          <w:lang w:val="es-ES"/>
        </w:rPr>
      </w:pPr>
      <w:r w:rsidRPr="00F87A76">
        <w:rPr>
          <w:rFonts w:ascii="Arial" w:hAnsi="Arial" w:cs="Arial"/>
          <w:sz w:val="24"/>
          <w:szCs w:val="24"/>
          <w:lang w:val="es-ES"/>
        </w:rPr>
        <w:t>Se advierte así, que se ha dado cumplimiento a las exigencias contenidas en el art. 286, 289 y 290 del CPCy C., debiendo considerarse en este estudio preliminar y en mérito a lo dispuesto por el art. 301, inc. a, del CPCy C, que el recurso articulado deviene formalmente admisible.</w:t>
      </w:r>
    </w:p>
    <w:p w14:paraId="1335D298" w14:textId="77777777" w:rsidR="0001507D" w:rsidRDefault="0001507D" w:rsidP="009D63A9">
      <w:pPr>
        <w:tabs>
          <w:tab w:val="left" w:pos="1985"/>
        </w:tabs>
        <w:spacing w:after="0"/>
        <w:ind w:firstLine="1985"/>
        <w:rPr>
          <w:rFonts w:ascii="Arial" w:hAnsi="Arial" w:cs="Arial"/>
          <w:sz w:val="24"/>
          <w:szCs w:val="24"/>
        </w:rPr>
      </w:pPr>
      <w:r w:rsidRPr="00F87A76">
        <w:rPr>
          <w:rFonts w:ascii="Arial" w:hAnsi="Arial" w:cs="Arial"/>
          <w:sz w:val="24"/>
          <w:szCs w:val="24"/>
        </w:rPr>
        <w:t>Por lo expuesto, VOTO a esta PRIMERA CUESTI</w:t>
      </w:r>
      <w:r w:rsidR="007132AF">
        <w:rPr>
          <w:rFonts w:ascii="Arial" w:hAnsi="Arial" w:cs="Arial"/>
          <w:sz w:val="24"/>
          <w:szCs w:val="24"/>
        </w:rPr>
        <w:t>Ó</w:t>
      </w:r>
      <w:r w:rsidRPr="00F87A76">
        <w:rPr>
          <w:rFonts w:ascii="Arial" w:hAnsi="Arial" w:cs="Arial"/>
          <w:sz w:val="24"/>
          <w:szCs w:val="24"/>
        </w:rPr>
        <w:t>N por la AFIRMATIVA.</w:t>
      </w:r>
    </w:p>
    <w:p w14:paraId="1335D299" w14:textId="77777777" w:rsidR="007132AF" w:rsidRDefault="007132AF" w:rsidP="009D63A9">
      <w:pPr>
        <w:tabs>
          <w:tab w:val="left" w:pos="900"/>
        </w:tabs>
        <w:spacing w:after="0"/>
        <w:ind w:firstLine="1985"/>
        <w:rPr>
          <w:rFonts w:ascii="Arial" w:eastAsia="Calibri" w:hAnsi="Arial" w:cs="Arial"/>
          <w:b/>
          <w:bCs/>
          <w:sz w:val="24"/>
          <w:szCs w:val="24"/>
        </w:rPr>
      </w:pPr>
      <w:r>
        <w:rPr>
          <w:rFonts w:ascii="Arial" w:eastAsia="Calibri" w:hAnsi="Arial" w:cs="Arial"/>
          <w:sz w:val="24"/>
          <w:szCs w:val="24"/>
        </w:rPr>
        <w:t xml:space="preserve">Los Señores Ministros, Dres. CARLOS ALBERTO COBO y MARTHA RAQUEL CORVALÁN, </w:t>
      </w:r>
      <w:r>
        <w:rPr>
          <w:rFonts w:ascii="Arial" w:eastAsia="Calibri" w:hAnsi="Arial" w:cs="Arial"/>
          <w:sz w:val="24"/>
          <w:szCs w:val="24"/>
          <w:lang w:val="es-MX"/>
        </w:rPr>
        <w:t xml:space="preserve">comparten lo expresado por la Sra. </w:t>
      </w:r>
      <w:r w:rsidR="00932DBD">
        <w:rPr>
          <w:rFonts w:ascii="Arial" w:eastAsia="Calibri" w:hAnsi="Arial" w:cs="Arial"/>
          <w:sz w:val="24"/>
          <w:szCs w:val="24"/>
          <w:lang w:val="es-MX"/>
        </w:rPr>
        <w:t>Presidente</w:t>
      </w:r>
      <w:r>
        <w:rPr>
          <w:rFonts w:ascii="Arial" w:eastAsia="Calibri" w:hAnsi="Arial" w:cs="Arial"/>
          <w:sz w:val="24"/>
          <w:szCs w:val="24"/>
          <w:lang w:val="es-MX"/>
        </w:rPr>
        <w:t>, Dra.</w:t>
      </w:r>
      <w:r>
        <w:rPr>
          <w:rFonts w:ascii="Arial" w:eastAsia="Calibri" w:hAnsi="Arial" w:cs="Arial"/>
          <w:sz w:val="24"/>
          <w:szCs w:val="24"/>
        </w:rPr>
        <w:t xml:space="preserve"> LILIA ANA NOVILLO </w:t>
      </w:r>
      <w:r>
        <w:rPr>
          <w:rFonts w:ascii="Arial" w:eastAsia="Calibri" w:hAnsi="Arial" w:cs="Arial"/>
          <w:sz w:val="24"/>
          <w:szCs w:val="24"/>
          <w:lang w:val="es-MX"/>
        </w:rPr>
        <w:t xml:space="preserve">y votan en igual sentido a esta </w:t>
      </w:r>
      <w:r>
        <w:rPr>
          <w:rFonts w:ascii="Arial" w:eastAsia="Calibri" w:hAnsi="Arial" w:cs="Arial"/>
          <w:b/>
          <w:bCs/>
          <w:sz w:val="24"/>
          <w:szCs w:val="24"/>
        </w:rPr>
        <w:t>PRIMERA CUESTIÓN.</w:t>
      </w:r>
    </w:p>
    <w:p w14:paraId="1335D29A" w14:textId="77777777" w:rsidR="007132AF" w:rsidRPr="00932DBD" w:rsidRDefault="007132AF" w:rsidP="009D63A9">
      <w:pPr>
        <w:tabs>
          <w:tab w:val="left" w:pos="1985"/>
        </w:tabs>
        <w:spacing w:after="0"/>
        <w:ind w:firstLine="1985"/>
        <w:rPr>
          <w:rFonts w:ascii="Arial" w:hAnsi="Arial" w:cs="Arial"/>
          <w:sz w:val="24"/>
          <w:szCs w:val="24"/>
        </w:rPr>
      </w:pPr>
    </w:p>
    <w:p w14:paraId="1335D29B" w14:textId="77777777" w:rsidR="0001507D" w:rsidRPr="00F87A76" w:rsidRDefault="0001507D" w:rsidP="00967BA0">
      <w:pPr>
        <w:tabs>
          <w:tab w:val="left" w:pos="1985"/>
        </w:tabs>
        <w:autoSpaceDE w:val="0"/>
        <w:autoSpaceDN w:val="0"/>
        <w:adjustRightInd w:val="0"/>
        <w:spacing w:after="0"/>
        <w:rPr>
          <w:rFonts w:ascii="Arial" w:hAnsi="Arial" w:cs="Arial"/>
          <w:color w:val="000000"/>
          <w:sz w:val="24"/>
          <w:szCs w:val="24"/>
        </w:rPr>
      </w:pPr>
      <w:r w:rsidRPr="00932DBD">
        <w:rPr>
          <w:rFonts w:ascii="Arial" w:hAnsi="Arial" w:cs="Arial"/>
          <w:b/>
          <w:sz w:val="24"/>
          <w:szCs w:val="24"/>
          <w:u w:val="single"/>
        </w:rPr>
        <w:t>A LA SEGUNDA CUESTI</w:t>
      </w:r>
      <w:r w:rsidR="007132AF" w:rsidRPr="00932DBD">
        <w:rPr>
          <w:rFonts w:ascii="Arial" w:hAnsi="Arial" w:cs="Arial"/>
          <w:b/>
          <w:sz w:val="24"/>
          <w:szCs w:val="24"/>
          <w:u w:val="single"/>
        </w:rPr>
        <w:t>Ó</w:t>
      </w:r>
      <w:r w:rsidRPr="00932DBD">
        <w:rPr>
          <w:rFonts w:ascii="Arial" w:hAnsi="Arial" w:cs="Arial"/>
          <w:b/>
          <w:sz w:val="24"/>
          <w:szCs w:val="24"/>
          <w:u w:val="single"/>
        </w:rPr>
        <w:t xml:space="preserve">N, </w:t>
      </w:r>
      <w:r w:rsidRPr="00932DBD">
        <w:rPr>
          <w:rFonts w:ascii="Arial" w:hAnsi="Arial" w:cs="Arial"/>
          <w:b/>
          <w:bCs/>
          <w:sz w:val="24"/>
          <w:szCs w:val="24"/>
          <w:u w:val="single"/>
        </w:rPr>
        <w:t xml:space="preserve">la Dra. LILIA ANA NOVILLO, </w:t>
      </w:r>
      <w:r w:rsidRPr="00932DBD">
        <w:rPr>
          <w:rFonts w:ascii="Arial" w:hAnsi="Arial" w:cs="Arial"/>
          <w:b/>
          <w:sz w:val="24"/>
          <w:szCs w:val="24"/>
          <w:u w:val="single"/>
        </w:rPr>
        <w:t>dijo</w:t>
      </w:r>
      <w:r w:rsidRPr="00932DBD">
        <w:rPr>
          <w:rFonts w:ascii="Arial" w:hAnsi="Arial" w:cs="Arial"/>
          <w:sz w:val="24"/>
          <w:szCs w:val="24"/>
        </w:rPr>
        <w:t xml:space="preserve">: 1) Que en fecha </w:t>
      </w:r>
      <w:r w:rsidR="003A10CF" w:rsidRPr="00932DBD">
        <w:rPr>
          <w:rFonts w:ascii="Arial" w:hAnsi="Arial" w:cs="Arial"/>
          <w:sz w:val="24"/>
          <w:szCs w:val="24"/>
        </w:rPr>
        <w:t>06/03/19, mediante ESCEXT N° 11066997</w:t>
      </w:r>
      <w:r w:rsidR="006C6462" w:rsidRPr="00932DBD">
        <w:rPr>
          <w:rFonts w:ascii="Arial" w:hAnsi="Arial" w:cs="Arial"/>
          <w:sz w:val="24"/>
          <w:szCs w:val="24"/>
        </w:rPr>
        <w:t>,</w:t>
      </w:r>
      <w:r w:rsidRPr="00932DBD">
        <w:rPr>
          <w:rFonts w:ascii="Arial" w:hAnsi="Arial" w:cs="Arial"/>
          <w:sz w:val="24"/>
          <w:szCs w:val="24"/>
        </w:rPr>
        <w:t xml:space="preserve"> acompaña los fundamentos del </w:t>
      </w:r>
      <w:r w:rsidR="001A0AC1" w:rsidRPr="00932DBD">
        <w:rPr>
          <w:rFonts w:ascii="Arial" w:hAnsi="Arial" w:cs="Arial"/>
          <w:sz w:val="24"/>
          <w:szCs w:val="24"/>
        </w:rPr>
        <w:t>recurso</w:t>
      </w:r>
      <w:r w:rsidRPr="00932DBD">
        <w:rPr>
          <w:rFonts w:ascii="Arial" w:hAnsi="Arial" w:cs="Arial"/>
          <w:sz w:val="24"/>
          <w:szCs w:val="24"/>
        </w:rPr>
        <w:t xml:space="preserve">, donde en su punto </w:t>
      </w:r>
      <w:r w:rsidRPr="00932DBD">
        <w:rPr>
          <w:rFonts w:ascii="Arial" w:hAnsi="Arial" w:cs="Arial"/>
          <w:bCs/>
          <w:sz w:val="24"/>
          <w:szCs w:val="24"/>
        </w:rPr>
        <w:t>a.- ERR</w:t>
      </w:r>
      <w:r w:rsidR="007930F5" w:rsidRPr="00932DBD">
        <w:rPr>
          <w:rFonts w:ascii="Arial" w:hAnsi="Arial" w:cs="Arial"/>
          <w:bCs/>
          <w:sz w:val="24"/>
          <w:szCs w:val="24"/>
        </w:rPr>
        <w:t>Ó</w:t>
      </w:r>
      <w:r w:rsidRPr="00932DBD">
        <w:rPr>
          <w:rFonts w:ascii="Arial" w:hAnsi="Arial" w:cs="Arial"/>
          <w:bCs/>
          <w:sz w:val="24"/>
          <w:szCs w:val="24"/>
        </w:rPr>
        <w:t>NEA APLICACIÓN DE LA INTERPRETACI</w:t>
      </w:r>
      <w:r w:rsidR="00E90353" w:rsidRPr="00932DBD">
        <w:rPr>
          <w:rFonts w:ascii="Arial" w:hAnsi="Arial" w:cs="Arial"/>
          <w:bCs/>
          <w:sz w:val="24"/>
          <w:szCs w:val="24"/>
        </w:rPr>
        <w:t>Ó</w:t>
      </w:r>
      <w:r w:rsidRPr="00932DBD">
        <w:rPr>
          <w:rFonts w:ascii="Arial" w:hAnsi="Arial" w:cs="Arial"/>
          <w:bCs/>
          <w:sz w:val="24"/>
          <w:szCs w:val="24"/>
        </w:rPr>
        <w:t>N LEGAL SOBRE</w:t>
      </w:r>
      <w:r w:rsidRPr="00F87A76">
        <w:rPr>
          <w:rFonts w:ascii="Arial" w:hAnsi="Arial" w:cs="Arial"/>
          <w:bCs/>
          <w:color w:val="000000"/>
          <w:sz w:val="24"/>
          <w:szCs w:val="24"/>
        </w:rPr>
        <w:t xml:space="preserve"> LA VALIDEZ DE LA ESCRITURA P</w:t>
      </w:r>
      <w:r w:rsidR="00E90353">
        <w:rPr>
          <w:rFonts w:ascii="Arial" w:hAnsi="Arial" w:cs="Arial"/>
          <w:bCs/>
          <w:color w:val="000000"/>
          <w:sz w:val="24"/>
          <w:szCs w:val="24"/>
        </w:rPr>
        <w:t>Ú</w:t>
      </w:r>
      <w:r w:rsidRPr="00F87A76">
        <w:rPr>
          <w:rFonts w:ascii="Arial" w:hAnsi="Arial" w:cs="Arial"/>
          <w:bCs/>
          <w:color w:val="000000"/>
          <w:sz w:val="24"/>
          <w:szCs w:val="24"/>
        </w:rPr>
        <w:t>BLICA Y LA ADQUISI</w:t>
      </w:r>
      <w:r w:rsidR="00172214">
        <w:rPr>
          <w:rFonts w:ascii="Arial" w:hAnsi="Arial" w:cs="Arial"/>
          <w:bCs/>
          <w:color w:val="000000"/>
          <w:sz w:val="24"/>
          <w:szCs w:val="24"/>
        </w:rPr>
        <w:t>Ó</w:t>
      </w:r>
      <w:r w:rsidRPr="00F87A76">
        <w:rPr>
          <w:rFonts w:ascii="Arial" w:hAnsi="Arial" w:cs="Arial"/>
          <w:bCs/>
          <w:color w:val="000000"/>
          <w:sz w:val="24"/>
          <w:szCs w:val="24"/>
        </w:rPr>
        <w:t>N DEL DERECHO PROPIEDAD POR POSESI</w:t>
      </w:r>
      <w:r w:rsidR="00172214">
        <w:rPr>
          <w:rFonts w:ascii="Arial" w:hAnsi="Arial" w:cs="Arial"/>
          <w:bCs/>
          <w:color w:val="000000"/>
          <w:sz w:val="24"/>
          <w:szCs w:val="24"/>
        </w:rPr>
        <w:t>Ó</w:t>
      </w:r>
      <w:r w:rsidRPr="00F87A76">
        <w:rPr>
          <w:rFonts w:ascii="Arial" w:hAnsi="Arial" w:cs="Arial"/>
          <w:bCs/>
          <w:color w:val="000000"/>
          <w:sz w:val="24"/>
          <w:szCs w:val="24"/>
        </w:rPr>
        <w:t xml:space="preserve">N manifiesta que </w:t>
      </w:r>
      <w:r w:rsidRPr="00F87A76">
        <w:rPr>
          <w:rFonts w:ascii="Arial" w:hAnsi="Arial" w:cs="Arial"/>
          <w:color w:val="000000"/>
          <w:sz w:val="24"/>
          <w:szCs w:val="24"/>
        </w:rPr>
        <w:t>la adquisición de la propiedad por posesión continua</w:t>
      </w:r>
      <w:r w:rsidR="0033391B">
        <w:rPr>
          <w:rFonts w:ascii="Arial" w:hAnsi="Arial" w:cs="Arial"/>
          <w:color w:val="000000"/>
          <w:sz w:val="24"/>
          <w:szCs w:val="24"/>
        </w:rPr>
        <w:t>,</w:t>
      </w:r>
      <w:r w:rsidRPr="00F87A76">
        <w:rPr>
          <w:rFonts w:ascii="Arial" w:hAnsi="Arial" w:cs="Arial"/>
          <w:color w:val="000000"/>
          <w:sz w:val="24"/>
          <w:szCs w:val="24"/>
        </w:rPr>
        <w:t xml:space="preserve"> ya sea </w:t>
      </w:r>
      <w:r w:rsidRPr="00F87A76">
        <w:rPr>
          <w:rFonts w:ascii="Arial" w:hAnsi="Arial" w:cs="Arial"/>
          <w:color w:val="000000"/>
          <w:sz w:val="24"/>
          <w:szCs w:val="24"/>
        </w:rPr>
        <w:lastRenderedPageBreak/>
        <w:t xml:space="preserve">decenal o </w:t>
      </w:r>
      <w:r w:rsidRPr="0033391B">
        <w:rPr>
          <w:rFonts w:ascii="Arial" w:hAnsi="Arial" w:cs="Arial"/>
          <w:sz w:val="24"/>
          <w:szCs w:val="24"/>
        </w:rPr>
        <w:t>veinteñal</w:t>
      </w:r>
      <w:r w:rsidR="0033391B" w:rsidRPr="0033391B">
        <w:rPr>
          <w:rFonts w:ascii="Arial" w:hAnsi="Arial" w:cs="Arial"/>
          <w:sz w:val="24"/>
          <w:szCs w:val="24"/>
        </w:rPr>
        <w:t>,</w:t>
      </w:r>
      <w:r w:rsidRPr="0033391B">
        <w:rPr>
          <w:rFonts w:ascii="Arial" w:hAnsi="Arial" w:cs="Arial"/>
          <w:sz w:val="24"/>
          <w:szCs w:val="24"/>
        </w:rPr>
        <w:t xml:space="preserve"> es como bien lo consagra el C.</w:t>
      </w:r>
      <w:r w:rsidR="0033391B" w:rsidRPr="0033391B">
        <w:rPr>
          <w:rFonts w:ascii="Arial" w:hAnsi="Arial" w:cs="Arial"/>
          <w:sz w:val="24"/>
          <w:szCs w:val="24"/>
        </w:rPr>
        <w:t xml:space="preserve"> C</w:t>
      </w:r>
      <w:r w:rsidRPr="0033391B">
        <w:rPr>
          <w:rFonts w:ascii="Arial" w:hAnsi="Arial" w:cs="Arial"/>
          <w:sz w:val="24"/>
          <w:szCs w:val="24"/>
        </w:rPr>
        <w:t>ivil, una forma de adquisi</w:t>
      </w:r>
      <w:r w:rsidR="00B32014" w:rsidRPr="0033391B">
        <w:rPr>
          <w:rFonts w:ascii="Arial" w:hAnsi="Arial" w:cs="Arial"/>
          <w:sz w:val="24"/>
          <w:szCs w:val="24"/>
        </w:rPr>
        <w:t>ci</w:t>
      </w:r>
      <w:r w:rsidRPr="0033391B">
        <w:rPr>
          <w:rFonts w:ascii="Arial" w:hAnsi="Arial" w:cs="Arial"/>
          <w:sz w:val="24"/>
          <w:szCs w:val="24"/>
        </w:rPr>
        <w:t>ón del dominio</w:t>
      </w:r>
      <w:r w:rsidRPr="00F87A76">
        <w:rPr>
          <w:rFonts w:ascii="Arial" w:hAnsi="Arial" w:cs="Arial"/>
          <w:color w:val="000000"/>
          <w:sz w:val="24"/>
          <w:szCs w:val="24"/>
        </w:rPr>
        <w:t xml:space="preserve">. Que la </w:t>
      </w:r>
      <w:r w:rsidR="00AD2494">
        <w:rPr>
          <w:rFonts w:ascii="Arial" w:hAnsi="Arial" w:cs="Arial"/>
          <w:color w:val="000000"/>
          <w:sz w:val="24"/>
          <w:szCs w:val="24"/>
        </w:rPr>
        <w:t>s</w:t>
      </w:r>
      <w:r w:rsidRPr="00F87A76">
        <w:rPr>
          <w:rFonts w:ascii="Arial" w:hAnsi="Arial" w:cs="Arial"/>
          <w:color w:val="000000"/>
          <w:sz w:val="24"/>
          <w:szCs w:val="24"/>
        </w:rPr>
        <w:t>entencia de posesión es meramente declarativa siendo en realidad el acto de la posesión, generado en este caso por un justo título, la posesión del lugar y actos posesorios lo que determina la propiedad por posesión de su parte.</w:t>
      </w:r>
    </w:p>
    <w:p w14:paraId="1335D29C" w14:textId="77777777" w:rsidR="0001507D" w:rsidRPr="00F87A76" w:rsidRDefault="0001507D" w:rsidP="009D63A9">
      <w:pPr>
        <w:tabs>
          <w:tab w:val="left" w:pos="1985"/>
        </w:tabs>
        <w:autoSpaceDE w:val="0"/>
        <w:autoSpaceDN w:val="0"/>
        <w:adjustRightInd w:val="0"/>
        <w:spacing w:after="0"/>
        <w:ind w:firstLine="1985"/>
        <w:rPr>
          <w:rFonts w:ascii="Arial" w:hAnsi="Arial" w:cs="Arial"/>
          <w:color w:val="000000"/>
          <w:sz w:val="24"/>
          <w:szCs w:val="24"/>
        </w:rPr>
      </w:pPr>
      <w:r w:rsidRPr="00F87A76">
        <w:rPr>
          <w:rFonts w:ascii="Arial" w:hAnsi="Arial" w:cs="Arial"/>
          <w:color w:val="000000"/>
          <w:sz w:val="24"/>
          <w:szCs w:val="24"/>
        </w:rPr>
        <w:t>Señala que se ha violentado el derecho de propiedad de su parte, omitiendo aplicar la normativa vigente en materia de redargución de falsedad y la doctrina sobre adquisición de dominio.</w:t>
      </w:r>
    </w:p>
    <w:p w14:paraId="1335D29D" w14:textId="77777777" w:rsidR="0001507D" w:rsidRPr="00F87A76" w:rsidRDefault="0001507D" w:rsidP="009D63A9">
      <w:pPr>
        <w:autoSpaceDE w:val="0"/>
        <w:autoSpaceDN w:val="0"/>
        <w:adjustRightInd w:val="0"/>
        <w:spacing w:after="0"/>
        <w:ind w:firstLine="1985"/>
        <w:rPr>
          <w:rFonts w:ascii="Arial" w:hAnsi="Arial" w:cs="Arial"/>
          <w:color w:val="000000"/>
          <w:sz w:val="24"/>
          <w:szCs w:val="24"/>
        </w:rPr>
      </w:pPr>
      <w:r w:rsidRPr="00F87A76">
        <w:rPr>
          <w:rFonts w:ascii="Arial" w:hAnsi="Arial" w:cs="Arial"/>
          <w:color w:val="000000"/>
          <w:sz w:val="24"/>
          <w:szCs w:val="24"/>
        </w:rPr>
        <w:t xml:space="preserve">Que la </w:t>
      </w:r>
      <w:r w:rsidR="005F5881">
        <w:rPr>
          <w:rFonts w:ascii="Arial" w:hAnsi="Arial" w:cs="Arial"/>
          <w:color w:val="000000"/>
          <w:sz w:val="24"/>
          <w:szCs w:val="24"/>
        </w:rPr>
        <w:t>s</w:t>
      </w:r>
      <w:r w:rsidRPr="00F87A76">
        <w:rPr>
          <w:rFonts w:ascii="Arial" w:hAnsi="Arial" w:cs="Arial"/>
          <w:color w:val="000000"/>
          <w:sz w:val="24"/>
          <w:szCs w:val="24"/>
        </w:rPr>
        <w:t>entencia viola directamente el derecho de propiedad de la demandada.</w:t>
      </w:r>
    </w:p>
    <w:p w14:paraId="1335D29E" w14:textId="77777777" w:rsidR="0001507D" w:rsidRPr="00F87A76" w:rsidRDefault="0001507D" w:rsidP="009D63A9">
      <w:pPr>
        <w:tabs>
          <w:tab w:val="left" w:pos="1985"/>
        </w:tabs>
        <w:autoSpaceDE w:val="0"/>
        <w:autoSpaceDN w:val="0"/>
        <w:adjustRightInd w:val="0"/>
        <w:spacing w:after="0"/>
        <w:ind w:firstLine="1985"/>
        <w:rPr>
          <w:rFonts w:ascii="Arial" w:hAnsi="Arial" w:cs="Arial"/>
          <w:bCs/>
          <w:color w:val="000000"/>
          <w:sz w:val="24"/>
          <w:szCs w:val="24"/>
        </w:rPr>
      </w:pPr>
      <w:r w:rsidRPr="00F87A76">
        <w:rPr>
          <w:rFonts w:ascii="Arial" w:hAnsi="Arial" w:cs="Arial"/>
          <w:bCs/>
          <w:color w:val="000000"/>
          <w:sz w:val="24"/>
          <w:szCs w:val="24"/>
        </w:rPr>
        <w:t xml:space="preserve">Se agravia en cuanto a la falta de análisis de los elementos que determinan la posesión del inmueble. </w:t>
      </w:r>
    </w:p>
    <w:p w14:paraId="1335D29F" w14:textId="77777777" w:rsidR="0001507D" w:rsidRPr="00F87A76" w:rsidRDefault="0001507D" w:rsidP="009D63A9">
      <w:pPr>
        <w:tabs>
          <w:tab w:val="left" w:pos="1985"/>
        </w:tabs>
        <w:autoSpaceDE w:val="0"/>
        <w:autoSpaceDN w:val="0"/>
        <w:adjustRightInd w:val="0"/>
        <w:spacing w:after="0"/>
        <w:ind w:firstLine="1985"/>
        <w:rPr>
          <w:rFonts w:ascii="Arial" w:hAnsi="Arial" w:cs="Arial"/>
          <w:color w:val="000000"/>
          <w:sz w:val="24"/>
          <w:szCs w:val="24"/>
        </w:rPr>
      </w:pPr>
      <w:r w:rsidRPr="00F87A76">
        <w:rPr>
          <w:rFonts w:ascii="Arial" w:hAnsi="Arial" w:cs="Arial"/>
          <w:bCs/>
          <w:color w:val="000000"/>
          <w:sz w:val="24"/>
          <w:szCs w:val="24"/>
        </w:rPr>
        <w:t>Agrega que s</w:t>
      </w:r>
      <w:r w:rsidR="0033391B">
        <w:rPr>
          <w:rFonts w:ascii="Arial" w:hAnsi="Arial" w:cs="Arial"/>
          <w:bCs/>
          <w:color w:val="000000"/>
          <w:sz w:val="24"/>
          <w:szCs w:val="24"/>
        </w:rPr>
        <w:t>e</w:t>
      </w:r>
      <w:r w:rsidRPr="00F87A76">
        <w:rPr>
          <w:rFonts w:ascii="Arial" w:hAnsi="Arial" w:cs="Arial"/>
          <w:color w:val="000000"/>
          <w:sz w:val="24"/>
          <w:szCs w:val="24"/>
        </w:rPr>
        <w:t xml:space="preserve"> sostuvo que la demandada</w:t>
      </w:r>
      <w:r w:rsidR="0033391B">
        <w:rPr>
          <w:rFonts w:ascii="Arial" w:hAnsi="Arial" w:cs="Arial"/>
          <w:color w:val="000000"/>
          <w:sz w:val="24"/>
          <w:szCs w:val="24"/>
        </w:rPr>
        <w:t>,</w:t>
      </w:r>
      <w:r w:rsidRPr="00F87A76">
        <w:rPr>
          <w:rFonts w:ascii="Arial" w:hAnsi="Arial" w:cs="Arial"/>
          <w:color w:val="000000"/>
          <w:sz w:val="24"/>
          <w:szCs w:val="24"/>
        </w:rPr>
        <w:t xml:space="preserve"> ha ejercido posesión del inmueble </w:t>
      </w:r>
      <w:r w:rsidR="0033391B">
        <w:rPr>
          <w:rFonts w:ascii="Arial" w:hAnsi="Arial" w:cs="Arial"/>
          <w:color w:val="000000"/>
          <w:sz w:val="24"/>
          <w:szCs w:val="24"/>
        </w:rPr>
        <w:t xml:space="preserve"> en forma </w:t>
      </w:r>
      <w:r w:rsidRPr="00F87A76">
        <w:rPr>
          <w:rFonts w:ascii="Arial" w:hAnsi="Arial" w:cs="Arial"/>
          <w:color w:val="000000"/>
          <w:sz w:val="24"/>
          <w:szCs w:val="24"/>
        </w:rPr>
        <w:t xml:space="preserve">pública, pacifica, continua con justo título y buena </w:t>
      </w:r>
      <w:r w:rsidR="0033391B" w:rsidRPr="00F87A76">
        <w:rPr>
          <w:rFonts w:ascii="Arial" w:hAnsi="Arial" w:cs="Arial"/>
          <w:color w:val="000000"/>
          <w:sz w:val="24"/>
          <w:szCs w:val="24"/>
        </w:rPr>
        <w:t>f</w:t>
      </w:r>
      <w:r w:rsidR="0033391B">
        <w:rPr>
          <w:rFonts w:ascii="Arial" w:hAnsi="Arial" w:cs="Arial"/>
          <w:color w:val="000000"/>
          <w:sz w:val="24"/>
          <w:szCs w:val="24"/>
        </w:rPr>
        <w:t>e</w:t>
      </w:r>
      <w:r w:rsidRPr="00F87A76">
        <w:rPr>
          <w:rFonts w:ascii="Arial" w:hAnsi="Arial" w:cs="Arial"/>
          <w:color w:val="000000"/>
          <w:sz w:val="24"/>
          <w:szCs w:val="24"/>
        </w:rPr>
        <w:t xml:space="preserve">. </w:t>
      </w:r>
      <w:r w:rsidRPr="00F87A76">
        <w:rPr>
          <w:rFonts w:ascii="Arial" w:hAnsi="Arial" w:cs="Arial"/>
          <w:bCs/>
          <w:color w:val="000000"/>
          <w:sz w:val="24"/>
          <w:szCs w:val="24"/>
        </w:rPr>
        <w:t>Que el Tribunal no ha considerado ni merituado la prueba de tal posesión pública pacífica y continua</w:t>
      </w:r>
      <w:r w:rsidRPr="00F87A76">
        <w:rPr>
          <w:rFonts w:ascii="Arial" w:hAnsi="Arial" w:cs="Arial"/>
          <w:color w:val="000000"/>
          <w:sz w:val="24"/>
          <w:szCs w:val="24"/>
        </w:rPr>
        <w:t>, ni la documentación indubitada obrante en el expediente.</w:t>
      </w:r>
    </w:p>
    <w:p w14:paraId="1335D2A0" w14:textId="77777777" w:rsidR="0001507D" w:rsidRPr="00F87A76" w:rsidRDefault="0001507D" w:rsidP="009D63A9">
      <w:pPr>
        <w:tabs>
          <w:tab w:val="left" w:pos="1985"/>
        </w:tabs>
        <w:autoSpaceDE w:val="0"/>
        <w:autoSpaceDN w:val="0"/>
        <w:adjustRightInd w:val="0"/>
        <w:spacing w:after="0"/>
        <w:ind w:firstLine="1985"/>
        <w:rPr>
          <w:rFonts w:ascii="Arial" w:hAnsi="Arial" w:cs="Arial"/>
          <w:color w:val="000000"/>
          <w:sz w:val="24"/>
          <w:szCs w:val="24"/>
        </w:rPr>
      </w:pPr>
      <w:r w:rsidRPr="00F87A76">
        <w:rPr>
          <w:rFonts w:ascii="Arial" w:hAnsi="Arial" w:cs="Arial"/>
          <w:color w:val="000000"/>
          <w:sz w:val="24"/>
          <w:szCs w:val="24"/>
        </w:rPr>
        <w:t xml:space="preserve">Expresa que </w:t>
      </w:r>
      <w:r w:rsidR="0033391B">
        <w:rPr>
          <w:rFonts w:ascii="Arial" w:hAnsi="Arial" w:cs="Arial"/>
          <w:color w:val="000000"/>
          <w:sz w:val="24"/>
          <w:szCs w:val="24"/>
        </w:rPr>
        <w:t>se</w:t>
      </w:r>
      <w:r w:rsidRPr="00F87A76">
        <w:rPr>
          <w:rFonts w:ascii="Arial" w:hAnsi="Arial" w:cs="Arial"/>
          <w:color w:val="000000"/>
          <w:sz w:val="24"/>
          <w:szCs w:val="24"/>
        </w:rPr>
        <w:t xml:space="preserve"> adquirió por una Escritura P</w:t>
      </w:r>
      <w:r w:rsidR="00D15677">
        <w:rPr>
          <w:rFonts w:ascii="Arial" w:hAnsi="Arial" w:cs="Arial"/>
          <w:color w:val="000000"/>
          <w:sz w:val="24"/>
          <w:szCs w:val="24"/>
        </w:rPr>
        <w:t>ú</w:t>
      </w:r>
      <w:r w:rsidRPr="00F87A76">
        <w:rPr>
          <w:rFonts w:ascii="Arial" w:hAnsi="Arial" w:cs="Arial"/>
          <w:color w:val="000000"/>
          <w:sz w:val="24"/>
          <w:szCs w:val="24"/>
        </w:rPr>
        <w:t>blica la posesión del inmueble en el año 2006</w:t>
      </w:r>
      <w:r w:rsidR="0033391B">
        <w:rPr>
          <w:rFonts w:ascii="Arial" w:hAnsi="Arial" w:cs="Arial"/>
          <w:color w:val="000000"/>
          <w:sz w:val="24"/>
          <w:szCs w:val="24"/>
        </w:rPr>
        <w:t>,</w:t>
      </w:r>
      <w:r w:rsidRPr="00F87A76">
        <w:rPr>
          <w:rFonts w:ascii="Arial" w:hAnsi="Arial" w:cs="Arial"/>
          <w:color w:val="000000"/>
          <w:sz w:val="24"/>
          <w:szCs w:val="24"/>
        </w:rPr>
        <w:t xml:space="preserve"> transmitiéndole derechos posesorios que se ejercieron por lo menos desde el mes de diciembre de 1993.</w:t>
      </w:r>
    </w:p>
    <w:p w14:paraId="1335D2A1" w14:textId="77777777" w:rsidR="0001507D" w:rsidRPr="00F87A76" w:rsidRDefault="0001507D" w:rsidP="009D63A9">
      <w:pPr>
        <w:tabs>
          <w:tab w:val="left" w:pos="1985"/>
        </w:tabs>
        <w:autoSpaceDE w:val="0"/>
        <w:autoSpaceDN w:val="0"/>
        <w:adjustRightInd w:val="0"/>
        <w:spacing w:after="0"/>
        <w:ind w:firstLine="1985"/>
        <w:rPr>
          <w:rFonts w:ascii="Arial" w:hAnsi="Arial" w:cs="Arial"/>
          <w:color w:val="000000"/>
          <w:sz w:val="24"/>
          <w:szCs w:val="24"/>
        </w:rPr>
      </w:pPr>
      <w:r w:rsidRPr="00F87A76">
        <w:rPr>
          <w:rFonts w:ascii="Arial" w:hAnsi="Arial" w:cs="Arial"/>
          <w:bCs/>
          <w:color w:val="000000"/>
          <w:sz w:val="24"/>
          <w:szCs w:val="24"/>
        </w:rPr>
        <w:t>Este instrumento es una Escritura Pública que goza de los caracteres de legitimidad</w:t>
      </w:r>
      <w:r w:rsidR="0033391B">
        <w:rPr>
          <w:rFonts w:ascii="Arial" w:hAnsi="Arial" w:cs="Arial"/>
          <w:bCs/>
          <w:color w:val="000000"/>
          <w:sz w:val="24"/>
          <w:szCs w:val="24"/>
        </w:rPr>
        <w:t>,</w:t>
      </w:r>
      <w:r w:rsidRPr="00F87A76">
        <w:rPr>
          <w:rFonts w:ascii="Arial" w:hAnsi="Arial" w:cs="Arial"/>
          <w:bCs/>
          <w:color w:val="000000"/>
          <w:sz w:val="24"/>
          <w:szCs w:val="24"/>
        </w:rPr>
        <w:t xml:space="preserve"> en tanto no ha sido redargüida de falsedad</w:t>
      </w:r>
      <w:r w:rsidR="0033391B">
        <w:rPr>
          <w:rFonts w:ascii="Arial" w:hAnsi="Arial" w:cs="Arial"/>
          <w:bCs/>
          <w:color w:val="000000"/>
          <w:sz w:val="24"/>
          <w:szCs w:val="24"/>
        </w:rPr>
        <w:t xml:space="preserve"> (Escritura de Cesión a favor de la demandada)</w:t>
      </w:r>
      <w:r w:rsidRPr="00F87A76">
        <w:rPr>
          <w:rFonts w:ascii="Arial" w:hAnsi="Arial" w:cs="Arial"/>
          <w:bCs/>
          <w:color w:val="000000"/>
          <w:sz w:val="24"/>
          <w:szCs w:val="24"/>
        </w:rPr>
        <w:t xml:space="preserve">. </w:t>
      </w:r>
    </w:p>
    <w:p w14:paraId="1335D2A2" w14:textId="77777777" w:rsidR="0001507D" w:rsidRPr="00F87A76" w:rsidRDefault="0001507D" w:rsidP="009D63A9">
      <w:pPr>
        <w:tabs>
          <w:tab w:val="left" w:pos="1985"/>
        </w:tabs>
        <w:autoSpaceDE w:val="0"/>
        <w:autoSpaceDN w:val="0"/>
        <w:adjustRightInd w:val="0"/>
        <w:spacing w:after="0"/>
        <w:ind w:firstLine="1985"/>
        <w:rPr>
          <w:rFonts w:ascii="Arial" w:hAnsi="Arial" w:cs="Arial"/>
          <w:bCs/>
          <w:color w:val="000000"/>
          <w:sz w:val="24"/>
          <w:szCs w:val="24"/>
        </w:rPr>
      </w:pPr>
      <w:r w:rsidRPr="00F87A76">
        <w:rPr>
          <w:rFonts w:ascii="Arial" w:hAnsi="Arial" w:cs="Arial"/>
          <w:color w:val="000000"/>
          <w:sz w:val="24"/>
          <w:szCs w:val="24"/>
        </w:rPr>
        <w:t xml:space="preserve">Alega que </w:t>
      </w:r>
      <w:r w:rsidRPr="00F87A76">
        <w:rPr>
          <w:rFonts w:ascii="Arial" w:hAnsi="Arial" w:cs="Arial"/>
          <w:bCs/>
          <w:color w:val="000000"/>
          <w:sz w:val="24"/>
          <w:szCs w:val="24"/>
        </w:rPr>
        <w:t>dicha escritura manifiesta que la demandada es sucesora singular del Sr. Novillo y Ávila</w:t>
      </w:r>
      <w:r w:rsidR="0033391B">
        <w:rPr>
          <w:rFonts w:ascii="Arial" w:hAnsi="Arial" w:cs="Arial"/>
          <w:bCs/>
          <w:color w:val="000000"/>
          <w:sz w:val="24"/>
          <w:szCs w:val="24"/>
        </w:rPr>
        <w:t>,</w:t>
      </w:r>
      <w:r w:rsidRPr="00F87A76">
        <w:rPr>
          <w:rFonts w:ascii="Arial" w:hAnsi="Arial" w:cs="Arial"/>
          <w:bCs/>
          <w:color w:val="000000"/>
          <w:sz w:val="24"/>
          <w:szCs w:val="24"/>
        </w:rPr>
        <w:t xml:space="preserve"> quienes ejercían la posesión desde 1989, hecho contenido en la escritura pública que no fue redargüido de falsedad. </w:t>
      </w:r>
    </w:p>
    <w:p w14:paraId="1335D2A3" w14:textId="77777777" w:rsidR="0001507D" w:rsidRPr="00F87A76" w:rsidRDefault="0001507D" w:rsidP="009D63A9">
      <w:pPr>
        <w:tabs>
          <w:tab w:val="left" w:pos="1985"/>
        </w:tabs>
        <w:autoSpaceDE w:val="0"/>
        <w:autoSpaceDN w:val="0"/>
        <w:adjustRightInd w:val="0"/>
        <w:spacing w:after="0"/>
        <w:ind w:firstLine="1985"/>
        <w:rPr>
          <w:rFonts w:ascii="Arial" w:hAnsi="Arial" w:cs="Arial"/>
          <w:color w:val="000000"/>
          <w:sz w:val="24"/>
          <w:szCs w:val="24"/>
        </w:rPr>
      </w:pPr>
      <w:r w:rsidRPr="00F87A76">
        <w:rPr>
          <w:rFonts w:ascii="Arial" w:hAnsi="Arial" w:cs="Arial"/>
          <w:bCs/>
          <w:color w:val="000000"/>
          <w:sz w:val="24"/>
          <w:szCs w:val="24"/>
        </w:rPr>
        <w:t>Que l</w:t>
      </w:r>
      <w:r w:rsidRPr="00F87A76">
        <w:rPr>
          <w:rFonts w:ascii="Arial" w:hAnsi="Arial" w:cs="Arial"/>
          <w:color w:val="000000"/>
          <w:sz w:val="24"/>
          <w:szCs w:val="24"/>
        </w:rPr>
        <w:t>a posesión y los actos posesorios fueron además corroborados por dos escribanos y además surge de los propios expedientes penales</w:t>
      </w:r>
      <w:r w:rsidR="0033391B">
        <w:rPr>
          <w:rFonts w:ascii="Arial" w:hAnsi="Arial" w:cs="Arial"/>
          <w:color w:val="000000"/>
          <w:sz w:val="24"/>
          <w:szCs w:val="24"/>
        </w:rPr>
        <w:t>,</w:t>
      </w:r>
      <w:r w:rsidRPr="00F87A76">
        <w:rPr>
          <w:rFonts w:ascii="Arial" w:hAnsi="Arial" w:cs="Arial"/>
          <w:color w:val="000000"/>
          <w:sz w:val="24"/>
          <w:szCs w:val="24"/>
        </w:rPr>
        <w:t xml:space="preserve"> incluso ofrecidos por la actora</w:t>
      </w:r>
      <w:r w:rsidR="0033391B">
        <w:rPr>
          <w:rFonts w:ascii="Arial" w:hAnsi="Arial" w:cs="Arial"/>
          <w:color w:val="000000"/>
          <w:sz w:val="24"/>
          <w:szCs w:val="24"/>
        </w:rPr>
        <w:t>,</w:t>
      </w:r>
      <w:r w:rsidRPr="00F87A76">
        <w:rPr>
          <w:rFonts w:ascii="Arial" w:hAnsi="Arial" w:cs="Arial"/>
          <w:color w:val="000000"/>
          <w:sz w:val="24"/>
          <w:szCs w:val="24"/>
        </w:rPr>
        <w:t xml:space="preserve"> donde consta que la actora se </w:t>
      </w:r>
      <w:r w:rsidRPr="00F87A76">
        <w:rPr>
          <w:rFonts w:ascii="Arial" w:hAnsi="Arial" w:cs="Arial"/>
          <w:color w:val="000000"/>
          <w:sz w:val="24"/>
          <w:szCs w:val="24"/>
        </w:rPr>
        <w:lastRenderedPageBreak/>
        <w:t>encontraba realizando tareas de mejoras en la propiedad. (expedientes penales obrantes en autos y ofrecidos por la propia actora)</w:t>
      </w:r>
      <w:r w:rsidR="00D4323A">
        <w:rPr>
          <w:rFonts w:ascii="Arial" w:hAnsi="Arial" w:cs="Arial"/>
          <w:color w:val="000000"/>
          <w:sz w:val="24"/>
          <w:szCs w:val="24"/>
        </w:rPr>
        <w:t>.</w:t>
      </w:r>
    </w:p>
    <w:p w14:paraId="1335D2A4" w14:textId="77777777" w:rsidR="0001507D" w:rsidRPr="00F87A76" w:rsidRDefault="0001507D" w:rsidP="009D63A9">
      <w:pPr>
        <w:tabs>
          <w:tab w:val="left" w:pos="1985"/>
        </w:tabs>
        <w:autoSpaceDE w:val="0"/>
        <w:autoSpaceDN w:val="0"/>
        <w:adjustRightInd w:val="0"/>
        <w:spacing w:after="0"/>
        <w:ind w:firstLine="1985"/>
        <w:rPr>
          <w:rFonts w:ascii="Arial" w:hAnsi="Arial" w:cs="Arial"/>
          <w:color w:val="000000"/>
          <w:sz w:val="24"/>
          <w:szCs w:val="24"/>
        </w:rPr>
      </w:pPr>
      <w:r w:rsidRPr="00F87A76">
        <w:rPr>
          <w:rFonts w:ascii="Arial" w:hAnsi="Arial" w:cs="Arial"/>
          <w:color w:val="000000"/>
          <w:sz w:val="24"/>
          <w:szCs w:val="24"/>
        </w:rPr>
        <w:t>Entiende que</w:t>
      </w:r>
      <w:r w:rsidR="004D6144">
        <w:rPr>
          <w:rFonts w:ascii="Arial" w:hAnsi="Arial" w:cs="Arial"/>
          <w:color w:val="000000"/>
          <w:sz w:val="24"/>
          <w:szCs w:val="24"/>
        </w:rPr>
        <w:t>,</w:t>
      </w:r>
      <w:r w:rsidRPr="00F87A76">
        <w:rPr>
          <w:rFonts w:ascii="Arial" w:hAnsi="Arial" w:cs="Arial"/>
          <w:color w:val="000000"/>
          <w:sz w:val="24"/>
          <w:szCs w:val="24"/>
        </w:rPr>
        <w:t xml:space="preserve"> en definitiva, la posesión está demostrada por un Instrumento P</w:t>
      </w:r>
      <w:r w:rsidR="0072624D">
        <w:rPr>
          <w:rFonts w:ascii="Arial" w:hAnsi="Arial" w:cs="Arial"/>
          <w:color w:val="000000"/>
          <w:sz w:val="24"/>
          <w:szCs w:val="24"/>
        </w:rPr>
        <w:t>ú</w:t>
      </w:r>
      <w:r w:rsidRPr="00F87A76">
        <w:rPr>
          <w:rFonts w:ascii="Arial" w:hAnsi="Arial" w:cs="Arial"/>
          <w:color w:val="000000"/>
          <w:sz w:val="24"/>
          <w:szCs w:val="24"/>
        </w:rPr>
        <w:t>blico no redargüido de falsedad</w:t>
      </w:r>
      <w:r w:rsidR="0033391B">
        <w:rPr>
          <w:rFonts w:ascii="Arial" w:hAnsi="Arial" w:cs="Arial"/>
          <w:color w:val="000000"/>
          <w:sz w:val="24"/>
          <w:szCs w:val="24"/>
        </w:rPr>
        <w:t>,</w:t>
      </w:r>
      <w:r w:rsidRPr="00F87A76">
        <w:rPr>
          <w:rFonts w:ascii="Arial" w:hAnsi="Arial" w:cs="Arial"/>
          <w:color w:val="000000"/>
          <w:sz w:val="24"/>
          <w:szCs w:val="24"/>
        </w:rPr>
        <w:t xml:space="preserve"> que determina que al momento de la interposición de demanda con posesión propia y adquirida había cumplido más de 21 años.</w:t>
      </w:r>
    </w:p>
    <w:p w14:paraId="1335D2A5" w14:textId="77777777" w:rsidR="0001507D" w:rsidRPr="00F87A76" w:rsidRDefault="0001507D" w:rsidP="009D63A9">
      <w:pPr>
        <w:tabs>
          <w:tab w:val="left" w:pos="2552"/>
        </w:tabs>
        <w:autoSpaceDE w:val="0"/>
        <w:autoSpaceDN w:val="0"/>
        <w:adjustRightInd w:val="0"/>
        <w:spacing w:after="0"/>
        <w:ind w:firstLine="1985"/>
        <w:rPr>
          <w:rFonts w:ascii="Arial" w:hAnsi="Arial" w:cs="Arial"/>
          <w:bCs/>
          <w:color w:val="000000"/>
          <w:sz w:val="24"/>
          <w:szCs w:val="24"/>
        </w:rPr>
      </w:pPr>
      <w:r w:rsidRPr="00F87A76">
        <w:rPr>
          <w:rFonts w:ascii="Arial" w:hAnsi="Arial" w:cs="Arial"/>
          <w:bCs/>
          <w:color w:val="000000"/>
          <w:sz w:val="24"/>
          <w:szCs w:val="24"/>
        </w:rPr>
        <w:t>Bajo el t</w:t>
      </w:r>
      <w:r w:rsidR="00AA67C9">
        <w:rPr>
          <w:rFonts w:ascii="Arial" w:hAnsi="Arial" w:cs="Arial"/>
          <w:bCs/>
          <w:color w:val="000000"/>
          <w:sz w:val="24"/>
          <w:szCs w:val="24"/>
        </w:rPr>
        <w:t>í</w:t>
      </w:r>
      <w:r w:rsidRPr="00F87A76">
        <w:rPr>
          <w:rFonts w:ascii="Arial" w:hAnsi="Arial" w:cs="Arial"/>
          <w:bCs/>
          <w:color w:val="000000"/>
          <w:sz w:val="24"/>
          <w:szCs w:val="24"/>
        </w:rPr>
        <w:t>tulo HECHOS E INSTRUMENTOS NO VALORADOS POR EL TRIBUNAL Y QUE GENERA UN AGRAVIO IRREPARABLE A LOS INTERESES DE LA DEMANDADA expone que conforme lo señala el C.C</w:t>
      </w:r>
      <w:r w:rsidR="0033391B">
        <w:rPr>
          <w:rFonts w:ascii="Arial" w:hAnsi="Arial" w:cs="Arial"/>
          <w:bCs/>
          <w:color w:val="000000"/>
          <w:sz w:val="24"/>
          <w:szCs w:val="24"/>
        </w:rPr>
        <w:t>,</w:t>
      </w:r>
      <w:r w:rsidRPr="00F87A76">
        <w:rPr>
          <w:rFonts w:ascii="Arial" w:hAnsi="Arial" w:cs="Arial"/>
          <w:bCs/>
          <w:color w:val="000000"/>
          <w:sz w:val="24"/>
          <w:szCs w:val="24"/>
        </w:rPr>
        <w:t xml:space="preserve"> el dominio no prescribe, es decir es un derecho perpetuo </w:t>
      </w:r>
      <w:r w:rsidR="00F01590">
        <w:rPr>
          <w:rFonts w:ascii="Arial" w:hAnsi="Arial" w:cs="Arial"/>
          <w:bCs/>
          <w:color w:val="000000"/>
          <w:sz w:val="24"/>
          <w:szCs w:val="24"/>
        </w:rPr>
        <w:t>s</w:t>
      </w:r>
      <w:r w:rsidRPr="00F87A76">
        <w:rPr>
          <w:rFonts w:ascii="Arial" w:hAnsi="Arial" w:cs="Arial"/>
          <w:bCs/>
          <w:color w:val="000000"/>
          <w:sz w:val="24"/>
          <w:szCs w:val="24"/>
        </w:rPr>
        <w:t xml:space="preserve">alvo que se oponga la prescripción adquisitiva del inmueble. </w:t>
      </w:r>
    </w:p>
    <w:p w14:paraId="1335D2A6" w14:textId="77777777" w:rsidR="0001507D" w:rsidRPr="00F87A76" w:rsidRDefault="0001507D" w:rsidP="009D63A9">
      <w:pPr>
        <w:tabs>
          <w:tab w:val="left" w:pos="1985"/>
        </w:tabs>
        <w:autoSpaceDE w:val="0"/>
        <w:autoSpaceDN w:val="0"/>
        <w:adjustRightInd w:val="0"/>
        <w:spacing w:after="0"/>
        <w:ind w:firstLine="1985"/>
        <w:rPr>
          <w:rFonts w:ascii="Arial" w:hAnsi="Arial" w:cs="Arial"/>
          <w:bCs/>
          <w:color w:val="000000"/>
          <w:sz w:val="24"/>
          <w:szCs w:val="24"/>
        </w:rPr>
      </w:pPr>
      <w:r w:rsidRPr="00F87A76">
        <w:rPr>
          <w:rFonts w:ascii="Arial" w:hAnsi="Arial" w:cs="Arial"/>
          <w:color w:val="000000"/>
          <w:sz w:val="24"/>
          <w:szCs w:val="24"/>
        </w:rPr>
        <w:t xml:space="preserve">Que </w:t>
      </w:r>
      <w:r w:rsidRPr="00F87A76">
        <w:rPr>
          <w:rFonts w:ascii="Arial" w:hAnsi="Arial" w:cs="Arial"/>
          <w:bCs/>
          <w:color w:val="000000"/>
          <w:sz w:val="24"/>
          <w:szCs w:val="24"/>
        </w:rPr>
        <w:t>la demandada ha probado una posesión pública, pacífica y continua con todos los recaudos legales exigidos por la ley vigente al momento de iniciarse la presente acción y la prueba ha surgido de instrumentos públicos y constataciones judiciales.</w:t>
      </w:r>
    </w:p>
    <w:p w14:paraId="1335D2A7" w14:textId="77777777" w:rsidR="0001507D" w:rsidRPr="00F87A76" w:rsidRDefault="0001507D" w:rsidP="009D63A9">
      <w:pPr>
        <w:tabs>
          <w:tab w:val="left" w:pos="1985"/>
        </w:tabs>
        <w:autoSpaceDE w:val="0"/>
        <w:autoSpaceDN w:val="0"/>
        <w:adjustRightInd w:val="0"/>
        <w:spacing w:after="0"/>
        <w:ind w:firstLine="1985"/>
        <w:rPr>
          <w:rFonts w:ascii="Arial" w:hAnsi="Arial" w:cs="Arial"/>
          <w:color w:val="000000"/>
          <w:sz w:val="24"/>
          <w:szCs w:val="24"/>
        </w:rPr>
      </w:pPr>
      <w:r w:rsidRPr="00F87A76">
        <w:rPr>
          <w:rFonts w:ascii="Arial" w:hAnsi="Arial" w:cs="Arial"/>
          <w:bCs/>
          <w:color w:val="000000"/>
          <w:sz w:val="24"/>
          <w:szCs w:val="24"/>
        </w:rPr>
        <w:t>En el punto b.- FALTA DE APLICACIÓN DE LA INTERPRETACI</w:t>
      </w:r>
      <w:r w:rsidR="007F7AAF">
        <w:rPr>
          <w:rFonts w:ascii="Arial" w:hAnsi="Arial" w:cs="Arial"/>
          <w:bCs/>
          <w:color w:val="000000"/>
          <w:sz w:val="24"/>
          <w:szCs w:val="24"/>
        </w:rPr>
        <w:t>Ó</w:t>
      </w:r>
      <w:r w:rsidRPr="00F87A76">
        <w:rPr>
          <w:rFonts w:ascii="Arial" w:hAnsi="Arial" w:cs="Arial"/>
          <w:bCs/>
          <w:color w:val="000000"/>
          <w:sz w:val="24"/>
          <w:szCs w:val="24"/>
        </w:rPr>
        <w:t>N LEGAL DE LA NORMA VIGENTE EN MATERIA DE PERSONERIA DE LAS ASOCIACIONES CIVILES</w:t>
      </w:r>
      <w:r w:rsidRPr="00F87A76">
        <w:rPr>
          <w:rFonts w:ascii="Arial" w:hAnsi="Arial" w:cs="Arial"/>
          <w:color w:val="000000"/>
          <w:sz w:val="24"/>
          <w:szCs w:val="24"/>
        </w:rPr>
        <w:t xml:space="preserve"> alega que se ha violado el derecho de defensa de la demandada al no considerar un aspecto esencial como es la falta de legitimación para actuar de la actora.</w:t>
      </w:r>
    </w:p>
    <w:p w14:paraId="1335D2A8" w14:textId="77777777" w:rsidR="0001507D" w:rsidRPr="00F87A76" w:rsidRDefault="0001507D" w:rsidP="009D63A9">
      <w:pPr>
        <w:tabs>
          <w:tab w:val="left" w:pos="1985"/>
        </w:tabs>
        <w:autoSpaceDE w:val="0"/>
        <w:autoSpaceDN w:val="0"/>
        <w:adjustRightInd w:val="0"/>
        <w:spacing w:after="0"/>
        <w:ind w:firstLine="1985"/>
        <w:rPr>
          <w:rFonts w:ascii="Arial" w:hAnsi="Arial" w:cs="Arial"/>
          <w:color w:val="000000"/>
          <w:sz w:val="24"/>
          <w:szCs w:val="24"/>
        </w:rPr>
      </w:pPr>
      <w:r w:rsidRPr="00F87A76">
        <w:rPr>
          <w:rFonts w:ascii="Arial" w:hAnsi="Arial" w:cs="Arial"/>
          <w:color w:val="000000"/>
          <w:sz w:val="24"/>
          <w:szCs w:val="24"/>
        </w:rPr>
        <w:t xml:space="preserve">Que como bien dijo el </w:t>
      </w:r>
      <w:r w:rsidR="001373B8">
        <w:rPr>
          <w:rFonts w:ascii="Arial" w:hAnsi="Arial" w:cs="Arial"/>
          <w:color w:val="000000"/>
          <w:sz w:val="24"/>
          <w:szCs w:val="24"/>
        </w:rPr>
        <w:t>J</w:t>
      </w:r>
      <w:r w:rsidRPr="00F87A76">
        <w:rPr>
          <w:rFonts w:ascii="Arial" w:hAnsi="Arial" w:cs="Arial"/>
          <w:color w:val="000000"/>
          <w:sz w:val="24"/>
          <w:szCs w:val="24"/>
        </w:rPr>
        <w:t xml:space="preserve">uez a-quo en la </w:t>
      </w:r>
      <w:r w:rsidR="001373B8">
        <w:rPr>
          <w:rFonts w:ascii="Arial" w:hAnsi="Arial" w:cs="Arial"/>
          <w:color w:val="000000"/>
          <w:sz w:val="24"/>
          <w:szCs w:val="24"/>
        </w:rPr>
        <w:t>s</w:t>
      </w:r>
      <w:r w:rsidRPr="00F87A76">
        <w:rPr>
          <w:rFonts w:ascii="Arial" w:hAnsi="Arial" w:cs="Arial"/>
          <w:color w:val="000000"/>
          <w:sz w:val="24"/>
          <w:szCs w:val="24"/>
        </w:rPr>
        <w:t>entencia dictada al considerar los vistos Punto 2) la demandada ROXANA BEATRIZ MERCADO interpuso excepciones de falta de legitimación activa, litispendencia objetiva y subjetiva, que se las consideró extemporáneas.</w:t>
      </w:r>
    </w:p>
    <w:p w14:paraId="1335D2A9" w14:textId="77777777" w:rsidR="0001507D" w:rsidRPr="00F87A76" w:rsidRDefault="0001507D" w:rsidP="009D63A9">
      <w:pPr>
        <w:tabs>
          <w:tab w:val="left" w:pos="1985"/>
        </w:tabs>
        <w:autoSpaceDE w:val="0"/>
        <w:autoSpaceDN w:val="0"/>
        <w:adjustRightInd w:val="0"/>
        <w:spacing w:after="0"/>
        <w:ind w:firstLine="1985"/>
        <w:rPr>
          <w:rFonts w:ascii="Arial" w:hAnsi="Arial" w:cs="Arial"/>
          <w:color w:val="000000"/>
          <w:sz w:val="24"/>
          <w:szCs w:val="24"/>
        </w:rPr>
      </w:pPr>
      <w:r w:rsidRPr="00F87A76">
        <w:rPr>
          <w:rFonts w:ascii="Arial" w:hAnsi="Arial" w:cs="Arial"/>
          <w:color w:val="000000"/>
          <w:sz w:val="24"/>
          <w:szCs w:val="24"/>
        </w:rPr>
        <w:t>Sin embargo</w:t>
      </w:r>
      <w:r w:rsidR="00F85FF9">
        <w:rPr>
          <w:rFonts w:ascii="Arial" w:hAnsi="Arial" w:cs="Arial"/>
          <w:color w:val="000000"/>
          <w:sz w:val="24"/>
          <w:szCs w:val="24"/>
        </w:rPr>
        <w:t>,</w:t>
      </w:r>
      <w:r w:rsidRPr="00F87A76">
        <w:rPr>
          <w:rFonts w:ascii="Arial" w:hAnsi="Arial" w:cs="Arial"/>
          <w:color w:val="000000"/>
          <w:sz w:val="24"/>
          <w:szCs w:val="24"/>
        </w:rPr>
        <w:t xml:space="preserve"> la legitimación de la parte para actuar y ejercer la acción invocada debe ser analizada por el Tribunal al momento de sentenciar con independencia de los planteos de las partes.</w:t>
      </w:r>
    </w:p>
    <w:p w14:paraId="1335D2AA" w14:textId="77777777" w:rsidR="0001507D" w:rsidRPr="00F87A76" w:rsidRDefault="0001507D" w:rsidP="009D63A9">
      <w:pPr>
        <w:tabs>
          <w:tab w:val="left" w:pos="1985"/>
        </w:tabs>
        <w:autoSpaceDE w:val="0"/>
        <w:autoSpaceDN w:val="0"/>
        <w:adjustRightInd w:val="0"/>
        <w:spacing w:after="0"/>
        <w:ind w:firstLine="1985"/>
        <w:rPr>
          <w:rFonts w:ascii="Arial" w:hAnsi="Arial" w:cs="Arial"/>
          <w:color w:val="000000"/>
          <w:sz w:val="24"/>
          <w:szCs w:val="24"/>
        </w:rPr>
      </w:pPr>
      <w:r w:rsidRPr="00F87A76">
        <w:rPr>
          <w:rFonts w:ascii="Arial" w:hAnsi="Arial" w:cs="Arial"/>
          <w:color w:val="000000"/>
          <w:sz w:val="24"/>
          <w:szCs w:val="24"/>
        </w:rPr>
        <w:t xml:space="preserve">Concluye que en definitiva no existe legitimación para actuar porque la personalidad de la actora habría cesado. Que la Asociación Civil data del año 1948, adquiriendo personería jurídica por </w:t>
      </w:r>
      <w:proofErr w:type="spellStart"/>
      <w:r w:rsidRPr="00F87A76">
        <w:rPr>
          <w:rFonts w:ascii="Arial" w:hAnsi="Arial" w:cs="Arial"/>
          <w:color w:val="000000"/>
          <w:sz w:val="24"/>
          <w:szCs w:val="24"/>
        </w:rPr>
        <w:t>Dec</w:t>
      </w:r>
      <w:proofErr w:type="spellEnd"/>
      <w:r w:rsidRPr="00F87A76">
        <w:rPr>
          <w:rFonts w:ascii="Arial" w:hAnsi="Arial" w:cs="Arial"/>
          <w:color w:val="000000"/>
          <w:sz w:val="24"/>
          <w:szCs w:val="24"/>
        </w:rPr>
        <w:t xml:space="preserve">. 477-G- SAN LUIS mayo </w:t>
      </w:r>
      <w:r w:rsidRPr="00F87A76">
        <w:rPr>
          <w:rFonts w:ascii="Arial" w:hAnsi="Arial" w:cs="Arial"/>
          <w:color w:val="000000"/>
          <w:sz w:val="24"/>
          <w:szCs w:val="24"/>
        </w:rPr>
        <w:lastRenderedPageBreak/>
        <w:t>13 de 1948, y por más de 30 años se encontraba sin actividad alguna y en un abandono total.</w:t>
      </w:r>
    </w:p>
    <w:p w14:paraId="1335D2AB" w14:textId="77777777" w:rsidR="0001507D" w:rsidRPr="00F87A76" w:rsidRDefault="0001507D" w:rsidP="009D63A9">
      <w:pPr>
        <w:tabs>
          <w:tab w:val="left" w:pos="1985"/>
        </w:tabs>
        <w:autoSpaceDE w:val="0"/>
        <w:autoSpaceDN w:val="0"/>
        <w:adjustRightInd w:val="0"/>
        <w:spacing w:after="0"/>
        <w:ind w:firstLine="1985"/>
        <w:rPr>
          <w:rFonts w:ascii="Arial" w:hAnsi="Arial" w:cs="Arial"/>
          <w:color w:val="000000"/>
          <w:sz w:val="24"/>
          <w:szCs w:val="24"/>
        </w:rPr>
      </w:pPr>
      <w:r w:rsidRPr="00F87A76">
        <w:rPr>
          <w:rFonts w:ascii="Arial" w:hAnsi="Arial" w:cs="Arial"/>
          <w:color w:val="000000"/>
          <w:sz w:val="24"/>
          <w:szCs w:val="24"/>
        </w:rPr>
        <w:t xml:space="preserve">Que efectivamente como surge de las copias del </w:t>
      </w:r>
      <w:r w:rsidR="00F8708A">
        <w:rPr>
          <w:rFonts w:ascii="Arial" w:hAnsi="Arial" w:cs="Arial"/>
          <w:color w:val="000000"/>
          <w:sz w:val="24"/>
          <w:szCs w:val="24"/>
        </w:rPr>
        <w:t>e</w:t>
      </w:r>
      <w:r w:rsidRPr="00F87A76">
        <w:rPr>
          <w:rFonts w:ascii="Arial" w:hAnsi="Arial" w:cs="Arial"/>
          <w:color w:val="000000"/>
          <w:sz w:val="24"/>
          <w:szCs w:val="24"/>
        </w:rPr>
        <w:t>xpediente Centro de Quinteros y Anexos c/ Marcelo Aguilera y otro sobre reivindicación, restitución de frutos y daños que data del año 1992, el Juzgado Civil 3 mediante sentencia ordena la restitución del inmueble, la que se efectiviza mediante mandamiento el día 30</w:t>
      </w:r>
      <w:r w:rsidR="00F8708A">
        <w:rPr>
          <w:rFonts w:ascii="Arial" w:hAnsi="Arial" w:cs="Arial"/>
          <w:color w:val="000000"/>
          <w:sz w:val="24"/>
          <w:szCs w:val="24"/>
        </w:rPr>
        <w:t>/</w:t>
      </w:r>
      <w:r w:rsidRPr="00F87A76">
        <w:rPr>
          <w:rFonts w:ascii="Arial" w:hAnsi="Arial" w:cs="Arial"/>
          <w:color w:val="000000"/>
          <w:sz w:val="24"/>
          <w:szCs w:val="24"/>
        </w:rPr>
        <w:t>11</w:t>
      </w:r>
      <w:r w:rsidR="00F8708A">
        <w:rPr>
          <w:rFonts w:ascii="Arial" w:hAnsi="Arial" w:cs="Arial"/>
          <w:color w:val="000000"/>
          <w:sz w:val="24"/>
          <w:szCs w:val="24"/>
        </w:rPr>
        <w:t>/</w:t>
      </w:r>
      <w:r w:rsidRPr="00F87A76">
        <w:rPr>
          <w:rFonts w:ascii="Arial" w:hAnsi="Arial" w:cs="Arial"/>
          <w:color w:val="000000"/>
          <w:sz w:val="24"/>
          <w:szCs w:val="24"/>
        </w:rPr>
        <w:t>1993 (obra a fs. 46 de este expediente I Cuerpo Prueba documental de la actora) que desde allí la actora no probó haber realizado ningún acto de posesión del inmueble. Y que tal es así</w:t>
      </w:r>
      <w:r w:rsidR="0033391B">
        <w:rPr>
          <w:rFonts w:ascii="Arial" w:hAnsi="Arial" w:cs="Arial"/>
          <w:color w:val="000000"/>
          <w:sz w:val="24"/>
          <w:szCs w:val="24"/>
        </w:rPr>
        <w:t>,</w:t>
      </w:r>
      <w:r w:rsidRPr="00F87A76">
        <w:rPr>
          <w:rFonts w:ascii="Arial" w:hAnsi="Arial" w:cs="Arial"/>
          <w:color w:val="000000"/>
          <w:sz w:val="24"/>
          <w:szCs w:val="24"/>
        </w:rPr>
        <w:t xml:space="preserve"> que luego su parte adquiere los derechos posesorios por Escritura Pública (no redargüida de falsedad en autos) en el año 2006, y comienza a realizar las modificaciones y acondicionamiento de la propiedad.</w:t>
      </w:r>
    </w:p>
    <w:p w14:paraId="1335D2AC" w14:textId="77777777" w:rsidR="0001507D" w:rsidRPr="00F87A76" w:rsidRDefault="0001507D" w:rsidP="009D63A9">
      <w:pPr>
        <w:tabs>
          <w:tab w:val="left" w:pos="1985"/>
        </w:tabs>
        <w:autoSpaceDE w:val="0"/>
        <w:autoSpaceDN w:val="0"/>
        <w:adjustRightInd w:val="0"/>
        <w:spacing w:after="0"/>
        <w:ind w:firstLine="1985"/>
        <w:rPr>
          <w:rFonts w:ascii="Arial" w:hAnsi="Arial" w:cs="Arial"/>
          <w:color w:val="000000"/>
          <w:sz w:val="24"/>
          <w:szCs w:val="24"/>
        </w:rPr>
      </w:pPr>
      <w:r w:rsidRPr="00F87A76">
        <w:rPr>
          <w:rFonts w:ascii="Arial" w:hAnsi="Arial" w:cs="Arial"/>
          <w:color w:val="000000"/>
          <w:sz w:val="24"/>
          <w:szCs w:val="24"/>
        </w:rPr>
        <w:t>Señala que est</w:t>
      </w:r>
      <w:r w:rsidR="00366642">
        <w:rPr>
          <w:rFonts w:ascii="Arial" w:hAnsi="Arial" w:cs="Arial"/>
          <w:color w:val="000000"/>
          <w:sz w:val="24"/>
          <w:szCs w:val="24"/>
        </w:rPr>
        <w:t>á</w:t>
      </w:r>
      <w:r w:rsidRPr="00F87A76">
        <w:rPr>
          <w:rFonts w:ascii="Arial" w:hAnsi="Arial" w:cs="Arial"/>
          <w:color w:val="000000"/>
          <w:sz w:val="24"/>
          <w:szCs w:val="24"/>
        </w:rPr>
        <w:t xml:space="preserve"> reconocido por la propia actora que desde mediados de la década del 90 se despreocuparon totalmente del inmueble del CENTRO DE QUINTEROS, tal es así que recién en el año 2007 demostrando en forma pública y continuad</w:t>
      </w:r>
      <w:r w:rsidR="0033391B">
        <w:rPr>
          <w:rFonts w:ascii="Arial" w:hAnsi="Arial" w:cs="Arial"/>
          <w:color w:val="000000"/>
          <w:sz w:val="24"/>
          <w:szCs w:val="24"/>
        </w:rPr>
        <w:t>a</w:t>
      </w:r>
      <w:r w:rsidRPr="00F87A76">
        <w:rPr>
          <w:rFonts w:ascii="Arial" w:hAnsi="Arial" w:cs="Arial"/>
          <w:color w:val="000000"/>
          <w:sz w:val="24"/>
          <w:szCs w:val="24"/>
        </w:rPr>
        <w:t xml:space="preserve">, de público y notorio </w:t>
      </w:r>
      <w:r w:rsidR="0033391B">
        <w:rPr>
          <w:rFonts w:ascii="Arial" w:hAnsi="Arial" w:cs="Arial"/>
          <w:color w:val="000000"/>
          <w:sz w:val="24"/>
          <w:szCs w:val="24"/>
        </w:rPr>
        <w:t xml:space="preserve">conocimiento </w:t>
      </w:r>
      <w:r w:rsidRPr="00F87A76">
        <w:rPr>
          <w:rFonts w:ascii="Arial" w:hAnsi="Arial" w:cs="Arial"/>
          <w:color w:val="000000"/>
          <w:sz w:val="24"/>
          <w:szCs w:val="24"/>
        </w:rPr>
        <w:t>que no ejercían ningún acto de dueño.</w:t>
      </w:r>
    </w:p>
    <w:p w14:paraId="1335D2AD" w14:textId="77777777" w:rsidR="0001507D" w:rsidRPr="00F87A76" w:rsidRDefault="0001507D" w:rsidP="009D63A9">
      <w:pPr>
        <w:tabs>
          <w:tab w:val="left" w:pos="1985"/>
        </w:tabs>
        <w:autoSpaceDE w:val="0"/>
        <w:autoSpaceDN w:val="0"/>
        <w:adjustRightInd w:val="0"/>
        <w:spacing w:after="0"/>
        <w:ind w:firstLine="1985"/>
        <w:rPr>
          <w:rFonts w:ascii="Arial" w:hAnsi="Arial" w:cs="Arial"/>
          <w:color w:val="000000"/>
          <w:sz w:val="24"/>
          <w:szCs w:val="24"/>
        </w:rPr>
      </w:pPr>
      <w:r w:rsidRPr="00F87A76">
        <w:rPr>
          <w:rFonts w:ascii="Arial" w:hAnsi="Arial" w:cs="Arial"/>
          <w:color w:val="000000"/>
          <w:sz w:val="24"/>
          <w:szCs w:val="24"/>
        </w:rPr>
        <w:t>2) Que ordenado el traslado de rigor en fecha 29</w:t>
      </w:r>
      <w:r w:rsidR="009545CE">
        <w:rPr>
          <w:rFonts w:ascii="Arial" w:hAnsi="Arial" w:cs="Arial"/>
          <w:color w:val="000000"/>
          <w:sz w:val="24"/>
          <w:szCs w:val="24"/>
        </w:rPr>
        <w:t>/</w:t>
      </w:r>
      <w:r w:rsidRPr="00F87A76">
        <w:rPr>
          <w:rFonts w:ascii="Arial" w:hAnsi="Arial" w:cs="Arial"/>
          <w:color w:val="000000"/>
          <w:sz w:val="24"/>
          <w:szCs w:val="24"/>
        </w:rPr>
        <w:t>03</w:t>
      </w:r>
      <w:r w:rsidR="009545CE">
        <w:rPr>
          <w:rFonts w:ascii="Arial" w:hAnsi="Arial" w:cs="Arial"/>
          <w:color w:val="000000"/>
          <w:sz w:val="24"/>
          <w:szCs w:val="24"/>
        </w:rPr>
        <w:t>/</w:t>
      </w:r>
      <w:r w:rsidRPr="00F87A76">
        <w:rPr>
          <w:rFonts w:ascii="Arial" w:hAnsi="Arial" w:cs="Arial"/>
          <w:color w:val="000000"/>
          <w:sz w:val="24"/>
          <w:szCs w:val="24"/>
        </w:rPr>
        <w:t xml:space="preserve">19, mediante ESCEXT </w:t>
      </w:r>
      <w:r w:rsidR="005A53D8">
        <w:rPr>
          <w:rFonts w:ascii="Arial" w:hAnsi="Arial" w:cs="Arial"/>
          <w:color w:val="000000"/>
          <w:sz w:val="24"/>
          <w:szCs w:val="24"/>
        </w:rPr>
        <w:t xml:space="preserve">N° </w:t>
      </w:r>
      <w:r w:rsidRPr="00F87A76">
        <w:rPr>
          <w:rFonts w:ascii="Arial" w:hAnsi="Arial" w:cs="Arial"/>
          <w:color w:val="000000"/>
          <w:sz w:val="24"/>
          <w:szCs w:val="24"/>
        </w:rPr>
        <w:t>11266973</w:t>
      </w:r>
      <w:r w:rsidR="005A53D8">
        <w:rPr>
          <w:rFonts w:ascii="Arial" w:hAnsi="Arial" w:cs="Arial"/>
          <w:color w:val="000000"/>
          <w:sz w:val="24"/>
          <w:szCs w:val="24"/>
        </w:rPr>
        <w:t>,</w:t>
      </w:r>
      <w:r w:rsidRPr="00F87A76">
        <w:rPr>
          <w:rFonts w:ascii="Arial" w:hAnsi="Arial" w:cs="Arial"/>
          <w:color w:val="000000"/>
          <w:sz w:val="24"/>
          <w:szCs w:val="24"/>
        </w:rPr>
        <w:t xml:space="preserve"> la contraria contesta el mismo.</w:t>
      </w:r>
    </w:p>
    <w:p w14:paraId="1335D2AE" w14:textId="77777777" w:rsidR="0001507D" w:rsidRPr="00F87A76" w:rsidRDefault="0001507D" w:rsidP="009D63A9">
      <w:pPr>
        <w:tabs>
          <w:tab w:val="left" w:pos="1985"/>
        </w:tabs>
        <w:autoSpaceDE w:val="0"/>
        <w:autoSpaceDN w:val="0"/>
        <w:adjustRightInd w:val="0"/>
        <w:spacing w:after="0"/>
        <w:ind w:firstLine="1985"/>
        <w:rPr>
          <w:rFonts w:ascii="Arial" w:hAnsi="Arial" w:cs="Arial"/>
          <w:color w:val="000000"/>
          <w:sz w:val="24"/>
          <w:szCs w:val="24"/>
        </w:rPr>
      </w:pPr>
      <w:r w:rsidRPr="00F87A76">
        <w:rPr>
          <w:rFonts w:ascii="Arial" w:hAnsi="Arial" w:cs="Arial"/>
          <w:color w:val="000000"/>
          <w:sz w:val="24"/>
          <w:szCs w:val="24"/>
        </w:rPr>
        <w:t xml:space="preserve">En dicha oportunidad solicita en primer lugar que se declare la INADMISIBILIDAD del recurso de </w:t>
      </w:r>
      <w:r w:rsidR="00DD20A2">
        <w:rPr>
          <w:rFonts w:ascii="Arial" w:hAnsi="Arial" w:cs="Arial"/>
          <w:color w:val="000000"/>
          <w:sz w:val="24"/>
          <w:szCs w:val="24"/>
        </w:rPr>
        <w:t>c</w:t>
      </w:r>
      <w:r w:rsidRPr="00F87A76">
        <w:rPr>
          <w:rFonts w:ascii="Arial" w:hAnsi="Arial" w:cs="Arial"/>
          <w:color w:val="000000"/>
          <w:sz w:val="24"/>
          <w:szCs w:val="24"/>
        </w:rPr>
        <w:t>asación interpuesto por la demandada, toda vez que no se dan en autos los presupuestos para su procedencia (ART. 287 CPCCC).</w:t>
      </w:r>
    </w:p>
    <w:p w14:paraId="1335D2AF" w14:textId="77777777" w:rsidR="0001507D" w:rsidRPr="00F87A76" w:rsidRDefault="0001507D" w:rsidP="009D63A9">
      <w:pPr>
        <w:tabs>
          <w:tab w:val="left" w:pos="1985"/>
        </w:tabs>
        <w:autoSpaceDE w:val="0"/>
        <w:autoSpaceDN w:val="0"/>
        <w:adjustRightInd w:val="0"/>
        <w:spacing w:after="0"/>
        <w:ind w:firstLine="1985"/>
        <w:rPr>
          <w:rFonts w:ascii="Arial" w:hAnsi="Arial" w:cs="Arial"/>
          <w:color w:val="000000"/>
          <w:sz w:val="24"/>
          <w:szCs w:val="24"/>
        </w:rPr>
      </w:pPr>
      <w:r w:rsidRPr="00F87A76">
        <w:rPr>
          <w:rFonts w:ascii="Arial" w:hAnsi="Arial" w:cs="Arial"/>
          <w:color w:val="000000"/>
          <w:sz w:val="24"/>
          <w:szCs w:val="24"/>
        </w:rPr>
        <w:t xml:space="preserve">Que desde el comienzo del recurso se evidencian dos cuestiones que torna inadmisible el recurso: a.- No se expresa la circunstancia por lo que se recurre (ART. 293 CPCC), y b.- Que lo atacado por la demandada se relaciona a cuestiones vinculadas a “supuestos” vicios in </w:t>
      </w:r>
      <w:proofErr w:type="spellStart"/>
      <w:r w:rsidRPr="00F87A76">
        <w:rPr>
          <w:rFonts w:ascii="Arial" w:hAnsi="Arial" w:cs="Arial"/>
          <w:color w:val="000000"/>
          <w:sz w:val="24"/>
          <w:szCs w:val="24"/>
        </w:rPr>
        <w:t>procedendo</w:t>
      </w:r>
      <w:proofErr w:type="spellEnd"/>
      <w:r w:rsidRPr="00F87A76">
        <w:rPr>
          <w:rFonts w:ascii="Arial" w:hAnsi="Arial" w:cs="Arial"/>
          <w:color w:val="000000"/>
          <w:sz w:val="24"/>
          <w:szCs w:val="24"/>
        </w:rPr>
        <w:t xml:space="preserve"> y no a vicios in </w:t>
      </w:r>
      <w:proofErr w:type="spellStart"/>
      <w:r w:rsidRPr="00F87A76">
        <w:rPr>
          <w:rFonts w:ascii="Arial" w:hAnsi="Arial" w:cs="Arial"/>
          <w:color w:val="000000"/>
          <w:sz w:val="24"/>
          <w:szCs w:val="24"/>
        </w:rPr>
        <w:t>iudicando</w:t>
      </w:r>
      <w:proofErr w:type="spellEnd"/>
      <w:r w:rsidRPr="00F87A76">
        <w:rPr>
          <w:rFonts w:ascii="Arial" w:hAnsi="Arial" w:cs="Arial"/>
          <w:color w:val="000000"/>
          <w:sz w:val="24"/>
          <w:szCs w:val="24"/>
        </w:rPr>
        <w:t xml:space="preserve"> (ART.288 CPCC).</w:t>
      </w:r>
    </w:p>
    <w:p w14:paraId="1335D2B0" w14:textId="77777777" w:rsidR="0001507D" w:rsidRPr="00F87A76" w:rsidRDefault="0001507D" w:rsidP="009D63A9">
      <w:pPr>
        <w:tabs>
          <w:tab w:val="left" w:pos="1985"/>
        </w:tabs>
        <w:autoSpaceDE w:val="0"/>
        <w:autoSpaceDN w:val="0"/>
        <w:adjustRightInd w:val="0"/>
        <w:spacing w:after="0"/>
        <w:ind w:firstLine="1985"/>
        <w:rPr>
          <w:rFonts w:ascii="Arial" w:hAnsi="Arial" w:cs="Arial"/>
          <w:color w:val="000000"/>
          <w:sz w:val="24"/>
          <w:szCs w:val="24"/>
        </w:rPr>
      </w:pPr>
      <w:r w:rsidRPr="00F87A76">
        <w:rPr>
          <w:rFonts w:ascii="Arial" w:hAnsi="Arial" w:cs="Arial"/>
          <w:color w:val="000000"/>
          <w:sz w:val="24"/>
          <w:szCs w:val="24"/>
        </w:rPr>
        <w:t xml:space="preserve">Expresa que el recurso interpuesto ni siquiera tiene una argumentación para justificar la presencia de causales que habiliten el recurso </w:t>
      </w:r>
      <w:r w:rsidRPr="00F87A76">
        <w:rPr>
          <w:rFonts w:ascii="Arial" w:hAnsi="Arial" w:cs="Arial"/>
          <w:color w:val="000000"/>
          <w:sz w:val="24"/>
          <w:szCs w:val="24"/>
        </w:rPr>
        <w:lastRenderedPageBreak/>
        <w:t>de casación, ya que lejos de demostrar la existencia de motivo legal solo pone en manifiesto la disconformidad del recurrente con el fallo de Excma. Cámara.</w:t>
      </w:r>
    </w:p>
    <w:p w14:paraId="1335D2B1" w14:textId="77777777" w:rsidR="0001507D" w:rsidRPr="00F87A76" w:rsidRDefault="0001507D" w:rsidP="009D63A9">
      <w:pPr>
        <w:tabs>
          <w:tab w:val="left" w:pos="1985"/>
        </w:tabs>
        <w:autoSpaceDE w:val="0"/>
        <w:autoSpaceDN w:val="0"/>
        <w:adjustRightInd w:val="0"/>
        <w:spacing w:after="0"/>
        <w:ind w:firstLine="1985"/>
        <w:rPr>
          <w:rFonts w:ascii="Arial" w:hAnsi="Arial" w:cs="Arial"/>
          <w:color w:val="000000"/>
          <w:sz w:val="24"/>
          <w:szCs w:val="24"/>
        </w:rPr>
      </w:pPr>
      <w:r w:rsidRPr="00F87A76">
        <w:rPr>
          <w:rFonts w:ascii="Arial" w:hAnsi="Arial" w:cs="Arial"/>
          <w:color w:val="000000"/>
          <w:sz w:val="24"/>
          <w:szCs w:val="24"/>
        </w:rPr>
        <w:t>Entiende que los agravios del recurrente radican en “incorrecta valoración de la prueba de autos que evidenciaría la posesión p</w:t>
      </w:r>
      <w:r w:rsidR="000816B1">
        <w:rPr>
          <w:rFonts w:ascii="Arial" w:hAnsi="Arial" w:cs="Arial"/>
          <w:color w:val="000000"/>
          <w:sz w:val="24"/>
          <w:szCs w:val="24"/>
        </w:rPr>
        <w:t>ú</w:t>
      </w:r>
      <w:r w:rsidRPr="00F87A76">
        <w:rPr>
          <w:rFonts w:ascii="Arial" w:hAnsi="Arial" w:cs="Arial"/>
          <w:color w:val="000000"/>
          <w:sz w:val="24"/>
          <w:szCs w:val="24"/>
        </w:rPr>
        <w:t>blica pacífica y continua que alega para rebatir la demanda de reivindicación” y la omisión del tratamiento de la falta de legitimación del actor con respecto al inmueble objeto de reivindicación.</w:t>
      </w:r>
    </w:p>
    <w:p w14:paraId="1335D2B2" w14:textId="77777777" w:rsidR="0001507D" w:rsidRPr="00F87A76" w:rsidRDefault="0001507D" w:rsidP="009D63A9">
      <w:pPr>
        <w:tabs>
          <w:tab w:val="left" w:pos="1985"/>
        </w:tabs>
        <w:autoSpaceDE w:val="0"/>
        <w:autoSpaceDN w:val="0"/>
        <w:adjustRightInd w:val="0"/>
        <w:spacing w:after="0"/>
        <w:ind w:firstLine="1985"/>
        <w:rPr>
          <w:rFonts w:ascii="Arial" w:hAnsi="Arial" w:cs="Arial"/>
          <w:color w:val="000000"/>
          <w:sz w:val="24"/>
          <w:szCs w:val="24"/>
        </w:rPr>
      </w:pPr>
      <w:r w:rsidRPr="00F87A76">
        <w:rPr>
          <w:rFonts w:ascii="Arial" w:hAnsi="Arial" w:cs="Arial"/>
          <w:color w:val="000000"/>
          <w:sz w:val="24"/>
          <w:szCs w:val="24"/>
        </w:rPr>
        <w:t xml:space="preserve">En cuanto a lo primero, señala que la prueba documental que refiere la demandada que se omitió redargüir de falsedad no era pasible de tal ataque legal, toda vez que las manifestaciones de los hechos que contiene la misma no fueron constatadas personalmente por el oficial público; refiriéndose en particular al hecho que los supuestos “cedentes” ceden los“derechos posesorios” de un inmueble que tenían </w:t>
      </w:r>
      <w:r w:rsidRPr="00F87A76">
        <w:rPr>
          <w:rFonts w:ascii="Arial" w:hAnsi="Arial" w:cs="Arial"/>
          <w:b/>
          <w:bCs/>
          <w:color w:val="000000"/>
          <w:sz w:val="24"/>
          <w:szCs w:val="24"/>
        </w:rPr>
        <w:t>“como cuidadores”</w:t>
      </w:r>
      <w:r w:rsidRPr="00F87A76">
        <w:rPr>
          <w:rFonts w:ascii="Arial" w:hAnsi="Arial" w:cs="Arial"/>
          <w:color w:val="000000"/>
          <w:sz w:val="24"/>
          <w:szCs w:val="24"/>
        </w:rPr>
        <w:t>.</w:t>
      </w:r>
    </w:p>
    <w:p w14:paraId="1335D2B3" w14:textId="77777777" w:rsidR="0001507D" w:rsidRPr="00F87A76" w:rsidRDefault="0001507D" w:rsidP="009D63A9">
      <w:pPr>
        <w:tabs>
          <w:tab w:val="left" w:pos="1985"/>
        </w:tabs>
        <w:autoSpaceDE w:val="0"/>
        <w:autoSpaceDN w:val="0"/>
        <w:adjustRightInd w:val="0"/>
        <w:spacing w:after="0"/>
        <w:ind w:firstLine="1985"/>
        <w:rPr>
          <w:rFonts w:ascii="Arial" w:hAnsi="Arial" w:cs="Arial"/>
          <w:color w:val="000000"/>
          <w:sz w:val="24"/>
          <w:szCs w:val="24"/>
        </w:rPr>
      </w:pPr>
      <w:r w:rsidRPr="00F87A76">
        <w:rPr>
          <w:rFonts w:ascii="Arial" w:hAnsi="Arial" w:cs="Arial"/>
          <w:color w:val="000000"/>
          <w:sz w:val="24"/>
          <w:szCs w:val="24"/>
        </w:rPr>
        <w:t>Que por otro lado, surge de la misma documental el quiebre a una regla básica de derecho sustancial en cuanto “nadie puede ceder un derecho mejor al que ostenta” y ello, por cuanto, surge de la “escritura de cesión” que los cedentes ostentaban el inmueble por ser cuidadores del mismo, ergo, no eran poseedores.</w:t>
      </w:r>
    </w:p>
    <w:p w14:paraId="1335D2B4" w14:textId="77777777" w:rsidR="0001507D" w:rsidRPr="00F87A76" w:rsidRDefault="0001507D" w:rsidP="009D63A9">
      <w:pPr>
        <w:tabs>
          <w:tab w:val="left" w:pos="1985"/>
        </w:tabs>
        <w:autoSpaceDE w:val="0"/>
        <w:autoSpaceDN w:val="0"/>
        <w:adjustRightInd w:val="0"/>
        <w:spacing w:after="0"/>
        <w:ind w:firstLine="1985"/>
        <w:rPr>
          <w:rFonts w:ascii="Arial" w:hAnsi="Arial" w:cs="Arial"/>
          <w:color w:val="000000"/>
          <w:sz w:val="24"/>
          <w:szCs w:val="24"/>
        </w:rPr>
      </w:pPr>
      <w:r w:rsidRPr="00F87A76">
        <w:rPr>
          <w:rFonts w:ascii="Arial" w:hAnsi="Arial" w:cs="Arial"/>
          <w:color w:val="000000"/>
          <w:sz w:val="24"/>
          <w:szCs w:val="24"/>
        </w:rPr>
        <w:t>Por último, y para sellar la suerte del “agravio” de la recurrente, es ella misma quien reconoce en su presentación que</w:t>
      </w:r>
      <w:r w:rsidR="000D6A80">
        <w:rPr>
          <w:rFonts w:ascii="Arial" w:hAnsi="Arial" w:cs="Arial"/>
          <w:color w:val="000000"/>
          <w:sz w:val="24"/>
          <w:szCs w:val="24"/>
        </w:rPr>
        <w:t>:</w:t>
      </w:r>
      <w:r w:rsidRPr="00F87A76">
        <w:rPr>
          <w:rFonts w:ascii="Arial" w:hAnsi="Arial" w:cs="Arial"/>
          <w:i/>
          <w:iCs/>
          <w:color w:val="000000"/>
          <w:sz w:val="24"/>
          <w:szCs w:val="24"/>
        </w:rPr>
        <w:t xml:space="preserve">“…efectivamente como surge de las copias del expediente Centro de Quinteros y Anexos c/ Marcelo Aguilera y otros sobre reivindicación, restitución de frutos y daños que data del año 1992, el Juzgado Civil 3 mediante sentencia ordena la restitución del inmueble, la que se efectiviza mediante mandamiento del día 30-11-1993 (obra a fs. 46 de este expediente I Cuerpo Prueba documental de la actora)….” </w:t>
      </w:r>
    </w:p>
    <w:p w14:paraId="1335D2B5" w14:textId="77777777" w:rsidR="0001507D" w:rsidRPr="00F87A76" w:rsidRDefault="0001507D" w:rsidP="009D63A9">
      <w:pPr>
        <w:tabs>
          <w:tab w:val="left" w:pos="1985"/>
        </w:tabs>
        <w:autoSpaceDE w:val="0"/>
        <w:autoSpaceDN w:val="0"/>
        <w:adjustRightInd w:val="0"/>
        <w:spacing w:after="0"/>
        <w:ind w:firstLine="1985"/>
        <w:rPr>
          <w:rFonts w:ascii="Arial" w:hAnsi="Arial" w:cs="Arial"/>
          <w:color w:val="000000"/>
          <w:sz w:val="24"/>
          <w:szCs w:val="24"/>
        </w:rPr>
      </w:pPr>
      <w:r w:rsidRPr="00F87A76">
        <w:rPr>
          <w:rFonts w:ascii="Arial" w:hAnsi="Arial" w:cs="Arial"/>
          <w:color w:val="000000"/>
          <w:sz w:val="24"/>
          <w:szCs w:val="24"/>
        </w:rPr>
        <w:t xml:space="preserve">En cuanto al segundo agravio, legitimación de la parte actora, entiende que se refiere a la representatividad –en cuento a personería– tenemos que obra en autos el poder oportunamente otorgado por la Comisión Directiva de CENTRO DE QUINTEROS Y ANEXOS, lo cual fue acreditado, consentido y firme en autos. Toda vez que de la simple lectura de fs. 225/228 </w:t>
      </w:r>
      <w:r w:rsidRPr="00F87A76">
        <w:rPr>
          <w:rFonts w:ascii="Arial" w:hAnsi="Arial" w:cs="Arial"/>
          <w:color w:val="000000"/>
          <w:sz w:val="24"/>
          <w:szCs w:val="24"/>
        </w:rPr>
        <w:lastRenderedPageBreak/>
        <w:t>se desprende que es la COMISION DIRECTIVA del CENTRO DE QUINTEROS Y ANEXOS quien emite el poder en cuestión; sin perjuicio que no está demostrado que se haya procedido a la disolución, liquidación y partición de la persona jurídica, todo lo contrario, la persona jurídica subsiste y “vive” actualmente.</w:t>
      </w:r>
    </w:p>
    <w:p w14:paraId="1335D2B6" w14:textId="77777777" w:rsidR="0001507D" w:rsidRPr="00F87A76" w:rsidRDefault="0001507D" w:rsidP="009D63A9">
      <w:pPr>
        <w:tabs>
          <w:tab w:val="left" w:pos="1985"/>
        </w:tabs>
        <w:spacing w:after="0"/>
        <w:ind w:firstLine="1985"/>
        <w:rPr>
          <w:rFonts w:ascii="Arial" w:hAnsi="Arial" w:cs="Arial"/>
          <w:sz w:val="24"/>
          <w:szCs w:val="24"/>
        </w:rPr>
      </w:pPr>
      <w:r w:rsidRPr="00F87A76">
        <w:rPr>
          <w:rFonts w:ascii="Arial" w:hAnsi="Arial" w:cs="Arial"/>
          <w:color w:val="000000"/>
          <w:sz w:val="24"/>
          <w:szCs w:val="24"/>
        </w:rPr>
        <w:t>3) Que en fecha 02</w:t>
      </w:r>
      <w:r w:rsidR="000D6A80">
        <w:rPr>
          <w:rFonts w:ascii="Arial" w:hAnsi="Arial" w:cs="Arial"/>
          <w:color w:val="000000"/>
          <w:sz w:val="24"/>
          <w:szCs w:val="24"/>
        </w:rPr>
        <w:t>/</w:t>
      </w:r>
      <w:r w:rsidRPr="00F87A76">
        <w:rPr>
          <w:rFonts w:ascii="Arial" w:hAnsi="Arial" w:cs="Arial"/>
          <w:color w:val="000000"/>
          <w:sz w:val="24"/>
          <w:szCs w:val="24"/>
        </w:rPr>
        <w:t>12</w:t>
      </w:r>
      <w:r w:rsidR="000D6A80">
        <w:rPr>
          <w:rFonts w:ascii="Arial" w:hAnsi="Arial" w:cs="Arial"/>
          <w:color w:val="000000"/>
          <w:sz w:val="24"/>
          <w:szCs w:val="24"/>
        </w:rPr>
        <w:t>/</w:t>
      </w:r>
      <w:r w:rsidRPr="00F87A76">
        <w:rPr>
          <w:rFonts w:ascii="Arial" w:hAnsi="Arial" w:cs="Arial"/>
          <w:color w:val="000000"/>
          <w:sz w:val="24"/>
          <w:szCs w:val="24"/>
        </w:rPr>
        <w:t>19</w:t>
      </w:r>
      <w:r w:rsidR="000D6A80">
        <w:rPr>
          <w:rFonts w:ascii="Arial" w:hAnsi="Arial" w:cs="Arial"/>
          <w:color w:val="000000"/>
          <w:sz w:val="24"/>
          <w:szCs w:val="24"/>
        </w:rPr>
        <w:t>,</w:t>
      </w:r>
      <w:r w:rsidRPr="00F87A76">
        <w:rPr>
          <w:rFonts w:ascii="Arial" w:hAnsi="Arial" w:cs="Arial"/>
          <w:color w:val="000000"/>
          <w:sz w:val="24"/>
          <w:szCs w:val="24"/>
        </w:rPr>
        <w:t xml:space="preserve"> mediante </w:t>
      </w:r>
      <w:r w:rsidR="000D6A80">
        <w:rPr>
          <w:rFonts w:ascii="Arial" w:hAnsi="Arial" w:cs="Arial"/>
          <w:color w:val="000000"/>
          <w:sz w:val="24"/>
          <w:szCs w:val="24"/>
        </w:rPr>
        <w:t>actuación N</w:t>
      </w:r>
      <w:r w:rsidR="00A05BBD">
        <w:rPr>
          <w:rFonts w:ascii="Arial" w:hAnsi="Arial" w:cs="Arial"/>
          <w:color w:val="000000"/>
          <w:sz w:val="24"/>
          <w:szCs w:val="24"/>
        </w:rPr>
        <w:t>°</w:t>
      </w:r>
      <w:r w:rsidRPr="00F87A76">
        <w:rPr>
          <w:rFonts w:ascii="Arial" w:hAnsi="Arial" w:cs="Arial"/>
          <w:color w:val="000000"/>
          <w:sz w:val="24"/>
          <w:szCs w:val="24"/>
        </w:rPr>
        <w:t xml:space="preserve"> 13098691</w:t>
      </w:r>
      <w:r w:rsidR="00A05BBD">
        <w:rPr>
          <w:rFonts w:ascii="Arial" w:hAnsi="Arial" w:cs="Arial"/>
          <w:color w:val="000000"/>
          <w:sz w:val="24"/>
          <w:szCs w:val="24"/>
        </w:rPr>
        <w:t>,</w:t>
      </w:r>
      <w:r w:rsidRPr="00F87A76">
        <w:rPr>
          <w:rFonts w:ascii="Arial" w:hAnsi="Arial" w:cs="Arial"/>
          <w:color w:val="000000"/>
          <w:sz w:val="24"/>
          <w:szCs w:val="24"/>
        </w:rPr>
        <w:t xml:space="preserve"> emite su dictamen el Sr. Procurador General en donde sostieneel recurso interpuesto, se refiere a materia de hecho y prueba merituados en su oportunidad por los tribunales inferiores, lo que en consecuencia, no advierto configurado causal prevista en los términos del art. 287 del Código de rito. Ello lleva a sostener que: </w:t>
      </w:r>
      <w:r w:rsidRPr="00E23F0C">
        <w:rPr>
          <w:rFonts w:ascii="Arial" w:hAnsi="Arial" w:cs="Arial"/>
          <w:i/>
          <w:iCs/>
          <w:color w:val="000000"/>
          <w:sz w:val="24"/>
          <w:szCs w:val="24"/>
        </w:rPr>
        <w:t>“... está excluido del control de la Corte de casación el ejercicio de los poderes discrecionales del juez de mérito, siempre que sean ejercidas dentro de los límites de la autorización legal”</w:t>
      </w:r>
      <w:r w:rsidRPr="00F87A76">
        <w:rPr>
          <w:rFonts w:ascii="Arial" w:hAnsi="Arial" w:cs="Arial"/>
          <w:color w:val="000000"/>
          <w:sz w:val="24"/>
          <w:szCs w:val="24"/>
        </w:rPr>
        <w:t xml:space="preserve"> (DE LA RÚA FERNANDO – RECURSO DE CASACIÓN, p. 312), por lo que considera que </w:t>
      </w:r>
      <w:r w:rsidRPr="00F87A76">
        <w:rPr>
          <w:rFonts w:ascii="Arial" w:hAnsi="Arial" w:cs="Arial"/>
          <w:sz w:val="24"/>
          <w:szCs w:val="24"/>
        </w:rPr>
        <w:t>corresponde desestimar el recurso articulado.</w:t>
      </w:r>
    </w:p>
    <w:p w14:paraId="1335D2B7" w14:textId="77777777" w:rsidR="0001507D" w:rsidRPr="00F87A76" w:rsidRDefault="0001507D" w:rsidP="009D63A9">
      <w:pPr>
        <w:tabs>
          <w:tab w:val="left" w:pos="1985"/>
        </w:tabs>
        <w:spacing w:after="0"/>
        <w:ind w:firstLine="1985"/>
        <w:rPr>
          <w:rFonts w:ascii="Arial" w:hAnsi="Arial" w:cs="Arial"/>
          <w:sz w:val="24"/>
          <w:szCs w:val="24"/>
        </w:rPr>
      </w:pPr>
      <w:r w:rsidRPr="00F87A76">
        <w:rPr>
          <w:rFonts w:ascii="Arial" w:hAnsi="Arial" w:cs="Arial"/>
          <w:sz w:val="24"/>
          <w:szCs w:val="24"/>
        </w:rPr>
        <w:t>4) Que entrando en el análisis de esta cuestión se advierte que de los agravios expresados por la recurrente surge que su cuestionamiento gira en torno a cuestionar la valoración de los hechos y prueba aportada que ha efectuado la Cámara en su sentencia.</w:t>
      </w:r>
    </w:p>
    <w:p w14:paraId="1335D2B8" w14:textId="77777777" w:rsidR="0001507D" w:rsidRPr="00F87A76" w:rsidRDefault="0001507D" w:rsidP="009D63A9">
      <w:pPr>
        <w:pStyle w:val="Textoindependiente"/>
        <w:ind w:firstLine="1985"/>
      </w:pPr>
      <w:r w:rsidRPr="00F87A76">
        <w:t xml:space="preserve">Todos sus agravios están relacionados con cuestiones procesales o de hecho y la valoración de las pruebas aportadas a la causa y como ya es sabido, el presunto error jurídico cuando versa sobre una normativa -ya aludida-, referida a la actividad procesal, o </w:t>
      </w:r>
      <w:r w:rsidRPr="00F87A76">
        <w:rPr>
          <w:i/>
        </w:rPr>
        <w:t xml:space="preserve">in </w:t>
      </w:r>
      <w:proofErr w:type="spellStart"/>
      <w:r w:rsidRPr="00F87A76">
        <w:rPr>
          <w:i/>
        </w:rPr>
        <w:t>procedendo</w:t>
      </w:r>
      <w:proofErr w:type="spellEnd"/>
      <w:r w:rsidRPr="00F87A76">
        <w:rPr>
          <w:i/>
        </w:rPr>
        <w:t xml:space="preserve">, </w:t>
      </w:r>
      <w:r w:rsidRPr="00F87A76">
        <w:t>es ajeno a planteo casatorio y en modo alguno puede configurar error</w:t>
      </w:r>
      <w:r w:rsidRPr="00F87A76">
        <w:rPr>
          <w:i/>
        </w:rPr>
        <w:t xml:space="preserve"> in </w:t>
      </w:r>
      <w:proofErr w:type="spellStart"/>
      <w:r w:rsidRPr="00F87A76">
        <w:rPr>
          <w:i/>
        </w:rPr>
        <w:t>iudicando</w:t>
      </w:r>
      <w:proofErr w:type="spellEnd"/>
      <w:r w:rsidRPr="00F87A76">
        <w:rPr>
          <w:i/>
        </w:rPr>
        <w:t xml:space="preserve">, </w:t>
      </w:r>
      <w:r w:rsidRPr="00F87A76">
        <w:t>con amparo del art. 287citado.</w:t>
      </w:r>
    </w:p>
    <w:p w14:paraId="1335D2B9" w14:textId="77777777" w:rsidR="0001507D" w:rsidRPr="00F87A76" w:rsidRDefault="0001507D" w:rsidP="009D63A9">
      <w:pPr>
        <w:pStyle w:val="Textoindependiente"/>
        <w:ind w:firstLine="1985"/>
      </w:pPr>
      <w:r w:rsidRPr="00F87A76">
        <w:t xml:space="preserve">Resulta oportuno recordar, lo mantenido por este Superior Tribunal respecto al recurso en estudio: </w:t>
      </w:r>
      <w:r w:rsidRPr="00D2568E">
        <w:rPr>
          <w:i/>
          <w:iCs/>
        </w:rPr>
        <w:t xml:space="preserve">“La casación no es una tercera instancia y no está en la esfera de sus poderes valorar la prueba, ni juzgar los motivos que formaron la convicción de la Cámara porque este recurso se concede solamente contra la sentencia cuya injusticia provenga de un error de derecho, excluyendo el error de la determinación de las circunstancias de </w:t>
      </w:r>
      <w:r w:rsidRPr="00D2568E">
        <w:rPr>
          <w:i/>
          <w:iCs/>
        </w:rPr>
        <w:lastRenderedPageBreak/>
        <w:t>hecho del caso sometido a juicio”</w:t>
      </w:r>
      <w:r w:rsidRPr="00F87A76">
        <w:t xml:space="preserve"> (STJSL “BAIGORRIA SILVIA GRACIELA </w:t>
      </w:r>
      <w:r w:rsidR="00D2568E">
        <w:t>c</w:t>
      </w:r>
      <w:r w:rsidRPr="00F87A76">
        <w:t>/ SAISA. – DEMANDA LABORAL- RECURSO DE CASACIÓN”, 27-03-2007).</w:t>
      </w:r>
    </w:p>
    <w:p w14:paraId="1335D2BA" w14:textId="77777777" w:rsidR="0001507D" w:rsidRPr="00F87A76" w:rsidRDefault="0001507D" w:rsidP="009D63A9">
      <w:pPr>
        <w:spacing w:after="0"/>
        <w:ind w:firstLine="1985"/>
        <w:rPr>
          <w:rFonts w:ascii="Arial" w:hAnsi="Arial" w:cs="Arial"/>
          <w:sz w:val="24"/>
          <w:szCs w:val="24"/>
        </w:rPr>
      </w:pPr>
      <w:r w:rsidRPr="00F87A76">
        <w:rPr>
          <w:rFonts w:ascii="Arial" w:eastAsia="Calibri" w:hAnsi="Arial" w:cs="Arial"/>
          <w:sz w:val="24"/>
          <w:szCs w:val="24"/>
        </w:rPr>
        <w:t xml:space="preserve">Que por otra parte, se debe observar </w:t>
      </w:r>
      <w:r w:rsidRPr="00F87A76">
        <w:rPr>
          <w:rFonts w:ascii="Arial" w:eastAsia="MS Mincho" w:hAnsi="Arial" w:cs="Arial"/>
          <w:sz w:val="24"/>
          <w:szCs w:val="24"/>
        </w:rPr>
        <w:t>que la finalidad de carácter general que reviste el recurso de casación, es conseguir la uniformidad de la jurisprudencia y la finalidad específica es la de obtener la nulidad de una sentencia por errónea aplicación o interpretación de la norma legal sustantiva en el caso concreto fijado en sentencia definitiva por el Tribunal de mérito, lo que no acontece en autos (STJSL Nº 15/05 “</w:t>
      </w:r>
      <w:r w:rsidRPr="00F87A76">
        <w:rPr>
          <w:rFonts w:ascii="Arial" w:eastAsia="Calibri" w:hAnsi="Arial" w:cs="Arial"/>
          <w:sz w:val="24"/>
          <w:szCs w:val="24"/>
        </w:rPr>
        <w:t xml:space="preserve">VEGA, ARCENIO ANIBAL </w:t>
      </w:r>
      <w:r w:rsidR="00055D1F">
        <w:rPr>
          <w:rFonts w:ascii="Arial" w:eastAsia="Calibri" w:hAnsi="Arial" w:cs="Arial"/>
          <w:sz w:val="24"/>
          <w:szCs w:val="24"/>
        </w:rPr>
        <w:t>c</w:t>
      </w:r>
      <w:r w:rsidRPr="00F87A76">
        <w:rPr>
          <w:rFonts w:ascii="Arial" w:eastAsia="Calibri" w:hAnsi="Arial" w:cs="Arial"/>
          <w:sz w:val="24"/>
          <w:szCs w:val="24"/>
        </w:rPr>
        <w:t xml:space="preserve">/BAGLEY S.A. </w:t>
      </w:r>
      <w:r w:rsidR="00055D1F" w:rsidRPr="00F87A76">
        <w:rPr>
          <w:rFonts w:ascii="Arial" w:eastAsia="Calibri" w:hAnsi="Arial" w:cs="Arial"/>
          <w:sz w:val="24"/>
          <w:szCs w:val="24"/>
        </w:rPr>
        <w:t>y/o</w:t>
      </w:r>
      <w:r w:rsidRPr="00F87A76">
        <w:rPr>
          <w:rFonts w:ascii="Arial" w:eastAsia="Calibri" w:hAnsi="Arial" w:cs="Arial"/>
          <w:sz w:val="24"/>
          <w:szCs w:val="24"/>
        </w:rPr>
        <w:t xml:space="preserve"> SUS PROPIET. </w:t>
      </w:r>
      <w:r w:rsidR="00055D1F" w:rsidRPr="00F87A76">
        <w:rPr>
          <w:rFonts w:ascii="Arial" w:eastAsia="Calibri" w:hAnsi="Arial" w:cs="Arial"/>
          <w:sz w:val="24"/>
          <w:szCs w:val="24"/>
        </w:rPr>
        <w:t>y/o</w:t>
      </w:r>
      <w:r w:rsidRPr="00F87A76">
        <w:rPr>
          <w:rFonts w:ascii="Arial" w:eastAsia="Calibri" w:hAnsi="Arial" w:cs="Arial"/>
          <w:sz w:val="24"/>
          <w:szCs w:val="24"/>
        </w:rPr>
        <w:t xml:space="preserve"> QUIEN RESULTE RESPONSABLE – DEM. LABORAL –</w:t>
      </w:r>
      <w:r w:rsidRPr="00F87A76">
        <w:rPr>
          <w:rFonts w:ascii="Arial" w:hAnsi="Arial" w:cs="Arial"/>
          <w:sz w:val="24"/>
          <w:szCs w:val="24"/>
        </w:rPr>
        <w:t xml:space="preserve"> RECURSO DE CASACIÓN”, </w:t>
      </w:r>
      <w:r w:rsidR="00055D1F">
        <w:rPr>
          <w:rFonts w:ascii="Arial" w:hAnsi="Arial" w:cs="Arial"/>
          <w:sz w:val="24"/>
          <w:szCs w:val="24"/>
        </w:rPr>
        <w:t>0</w:t>
      </w:r>
      <w:r w:rsidRPr="00F87A76">
        <w:rPr>
          <w:rFonts w:ascii="Arial" w:hAnsi="Arial" w:cs="Arial"/>
          <w:sz w:val="24"/>
          <w:szCs w:val="24"/>
        </w:rPr>
        <w:t>2</w:t>
      </w:r>
      <w:r w:rsidR="00055D1F">
        <w:rPr>
          <w:rFonts w:ascii="Arial" w:hAnsi="Arial" w:cs="Arial"/>
          <w:sz w:val="24"/>
          <w:szCs w:val="24"/>
        </w:rPr>
        <w:t>/</w:t>
      </w:r>
      <w:r w:rsidRPr="00F87A76">
        <w:rPr>
          <w:rFonts w:ascii="Arial" w:hAnsi="Arial" w:cs="Arial"/>
          <w:sz w:val="24"/>
          <w:szCs w:val="24"/>
        </w:rPr>
        <w:t>11</w:t>
      </w:r>
      <w:r w:rsidR="00055D1F">
        <w:rPr>
          <w:rFonts w:ascii="Arial" w:hAnsi="Arial" w:cs="Arial"/>
          <w:sz w:val="24"/>
          <w:szCs w:val="24"/>
        </w:rPr>
        <w:t>/</w:t>
      </w:r>
      <w:r w:rsidRPr="00F87A76">
        <w:rPr>
          <w:rFonts w:ascii="Arial" w:hAnsi="Arial" w:cs="Arial"/>
          <w:sz w:val="24"/>
          <w:szCs w:val="24"/>
        </w:rPr>
        <w:t>05).</w:t>
      </w:r>
    </w:p>
    <w:p w14:paraId="1335D2BB" w14:textId="77777777" w:rsidR="0001507D" w:rsidRDefault="0001507D" w:rsidP="009D63A9">
      <w:pPr>
        <w:spacing w:after="0"/>
        <w:ind w:firstLine="1985"/>
        <w:rPr>
          <w:rFonts w:ascii="Arial" w:eastAsia="MS Mincho" w:hAnsi="Arial" w:cs="Arial"/>
          <w:sz w:val="24"/>
          <w:szCs w:val="24"/>
        </w:rPr>
      </w:pPr>
      <w:r w:rsidRPr="00F87A76">
        <w:rPr>
          <w:rFonts w:ascii="Arial" w:eastAsia="MS Mincho" w:hAnsi="Arial" w:cs="Arial"/>
          <w:sz w:val="24"/>
          <w:szCs w:val="24"/>
        </w:rPr>
        <w:t xml:space="preserve">En consecuencia, siendo la cuestión planteada ajena al ámbito de la casación, el medio recursivo en estudio deviene improcedente, más aún cuando el recurso de casación no procura una tercera instancia con el fin de revisar la justicia material de las sentencias de tribunales de grado, sino más bien el restablecimiento del imperio de la ley, que lleva por consiguiente, una función pública con prescindencia de los intereses  de las partes (Cfr. STJSL </w:t>
      </w:r>
      <w:r w:rsidRPr="00F87A76">
        <w:rPr>
          <w:rFonts w:ascii="Arial" w:eastAsia="Calibri" w:hAnsi="Arial" w:cs="Arial"/>
          <w:sz w:val="24"/>
          <w:szCs w:val="24"/>
        </w:rPr>
        <w:t>“GARC</w:t>
      </w:r>
      <w:r w:rsidR="00A445CA">
        <w:rPr>
          <w:rFonts w:ascii="Arial" w:eastAsia="Calibri" w:hAnsi="Arial" w:cs="Arial"/>
          <w:sz w:val="24"/>
          <w:szCs w:val="24"/>
        </w:rPr>
        <w:t>Í</w:t>
      </w:r>
      <w:r w:rsidRPr="00F87A76">
        <w:rPr>
          <w:rFonts w:ascii="Arial" w:eastAsia="Calibri" w:hAnsi="Arial" w:cs="Arial"/>
          <w:sz w:val="24"/>
          <w:szCs w:val="24"/>
        </w:rPr>
        <w:t xml:space="preserve">A MAIZTEGUI JULIO </w:t>
      </w:r>
      <w:r w:rsidR="00A445CA">
        <w:rPr>
          <w:rFonts w:ascii="Arial" w:eastAsia="Calibri" w:hAnsi="Arial" w:cs="Arial"/>
          <w:sz w:val="24"/>
          <w:szCs w:val="24"/>
        </w:rPr>
        <w:t>c</w:t>
      </w:r>
      <w:r w:rsidRPr="00F87A76">
        <w:rPr>
          <w:rFonts w:ascii="Arial" w:eastAsia="Calibri" w:hAnsi="Arial" w:cs="Arial"/>
          <w:sz w:val="24"/>
          <w:szCs w:val="24"/>
        </w:rPr>
        <w:t>/ OSVALDO RUBEN MURACT- D. EJECUTIVA- RECURSO DE CASACIÓN”, 27</w:t>
      </w:r>
      <w:r w:rsidR="00A445CA">
        <w:rPr>
          <w:rFonts w:ascii="Arial" w:eastAsia="Calibri" w:hAnsi="Arial" w:cs="Arial"/>
          <w:sz w:val="24"/>
          <w:szCs w:val="24"/>
        </w:rPr>
        <w:t>/</w:t>
      </w:r>
      <w:r w:rsidRPr="00F87A76">
        <w:rPr>
          <w:rFonts w:ascii="Arial" w:eastAsia="Calibri" w:hAnsi="Arial" w:cs="Arial"/>
          <w:sz w:val="24"/>
          <w:szCs w:val="24"/>
        </w:rPr>
        <w:t>02</w:t>
      </w:r>
      <w:r w:rsidR="00A445CA">
        <w:rPr>
          <w:rFonts w:ascii="Arial" w:eastAsia="Calibri" w:hAnsi="Arial" w:cs="Arial"/>
          <w:sz w:val="24"/>
          <w:szCs w:val="24"/>
        </w:rPr>
        <w:t>/</w:t>
      </w:r>
      <w:r w:rsidRPr="00F87A76">
        <w:rPr>
          <w:rFonts w:ascii="Arial" w:eastAsia="Calibri" w:hAnsi="Arial" w:cs="Arial"/>
          <w:sz w:val="24"/>
          <w:szCs w:val="24"/>
        </w:rPr>
        <w:t>2007</w:t>
      </w:r>
      <w:r w:rsidRPr="00F87A76">
        <w:rPr>
          <w:rFonts w:ascii="Arial" w:eastAsia="MS Mincho" w:hAnsi="Arial" w:cs="Arial"/>
          <w:sz w:val="24"/>
          <w:szCs w:val="24"/>
        </w:rPr>
        <w:t>).</w:t>
      </w:r>
    </w:p>
    <w:p w14:paraId="1335D2BC" w14:textId="77777777" w:rsidR="001E74BD" w:rsidRDefault="001E74BD" w:rsidP="009D63A9">
      <w:pPr>
        <w:tabs>
          <w:tab w:val="left" w:pos="900"/>
        </w:tabs>
        <w:spacing w:after="0"/>
        <w:ind w:firstLine="1985"/>
        <w:rPr>
          <w:rFonts w:ascii="Arial" w:eastAsia="Calibri" w:hAnsi="Arial" w:cs="Arial"/>
          <w:b/>
          <w:bCs/>
          <w:sz w:val="24"/>
          <w:szCs w:val="24"/>
        </w:rPr>
      </w:pPr>
      <w:r>
        <w:rPr>
          <w:rFonts w:ascii="Arial" w:eastAsia="Calibri" w:hAnsi="Arial" w:cs="Arial"/>
          <w:sz w:val="24"/>
          <w:szCs w:val="24"/>
        </w:rPr>
        <w:t xml:space="preserve">Los Señores Ministros, Dres. CARLOS ALBERTO COBO y MARTHA RAQUEL CORVALÁN, </w:t>
      </w:r>
      <w:r>
        <w:rPr>
          <w:rFonts w:ascii="Arial" w:eastAsia="Calibri" w:hAnsi="Arial" w:cs="Arial"/>
          <w:sz w:val="24"/>
          <w:szCs w:val="24"/>
          <w:lang w:val="es-MX"/>
        </w:rPr>
        <w:t xml:space="preserve">comparten lo expresado por la Sra. </w:t>
      </w:r>
      <w:r w:rsidR="00932DBD">
        <w:rPr>
          <w:rFonts w:ascii="Arial" w:eastAsia="Calibri" w:hAnsi="Arial" w:cs="Arial"/>
          <w:sz w:val="24"/>
          <w:szCs w:val="24"/>
          <w:lang w:val="es-MX"/>
        </w:rPr>
        <w:t>Presidente</w:t>
      </w:r>
      <w:r>
        <w:rPr>
          <w:rFonts w:ascii="Arial" w:eastAsia="Calibri" w:hAnsi="Arial" w:cs="Arial"/>
          <w:sz w:val="24"/>
          <w:szCs w:val="24"/>
          <w:lang w:val="es-MX"/>
        </w:rPr>
        <w:t>, Dra.</w:t>
      </w:r>
      <w:r>
        <w:rPr>
          <w:rFonts w:ascii="Arial" w:eastAsia="Calibri" w:hAnsi="Arial" w:cs="Arial"/>
          <w:sz w:val="24"/>
          <w:szCs w:val="24"/>
        </w:rPr>
        <w:t xml:space="preserve"> LILIA ANA NOVILLO </w:t>
      </w:r>
      <w:r>
        <w:rPr>
          <w:rFonts w:ascii="Arial" w:eastAsia="Calibri" w:hAnsi="Arial" w:cs="Arial"/>
          <w:sz w:val="24"/>
          <w:szCs w:val="24"/>
          <w:lang w:val="es-MX"/>
        </w:rPr>
        <w:t xml:space="preserve">y votan en igual sentido a esta </w:t>
      </w:r>
      <w:r w:rsidRPr="001E74BD">
        <w:rPr>
          <w:rFonts w:ascii="Arial" w:eastAsia="Calibri" w:hAnsi="Arial" w:cs="Arial"/>
          <w:b/>
          <w:bCs/>
          <w:sz w:val="24"/>
          <w:szCs w:val="24"/>
          <w:lang w:val="es-MX"/>
        </w:rPr>
        <w:t>SEGUNDA</w:t>
      </w:r>
      <w:r>
        <w:rPr>
          <w:rFonts w:ascii="Arial" w:eastAsia="Calibri" w:hAnsi="Arial" w:cs="Arial"/>
          <w:b/>
          <w:bCs/>
          <w:sz w:val="24"/>
          <w:szCs w:val="24"/>
        </w:rPr>
        <w:t xml:space="preserve"> CUESTIÓN.</w:t>
      </w:r>
    </w:p>
    <w:p w14:paraId="1335D2BD" w14:textId="77777777" w:rsidR="00C9583C" w:rsidRPr="00F87A76" w:rsidRDefault="00C9583C" w:rsidP="009D63A9">
      <w:pPr>
        <w:spacing w:after="0"/>
        <w:ind w:firstLine="1985"/>
        <w:rPr>
          <w:rFonts w:ascii="Arial" w:eastAsia="Calibri" w:hAnsi="Arial" w:cs="Arial"/>
          <w:sz w:val="24"/>
          <w:szCs w:val="24"/>
        </w:rPr>
      </w:pPr>
    </w:p>
    <w:p w14:paraId="1335D2BE" w14:textId="77777777" w:rsidR="0001507D" w:rsidRDefault="0001507D" w:rsidP="00464549">
      <w:pPr>
        <w:pStyle w:val="Textoindependiente"/>
      </w:pPr>
      <w:r w:rsidRPr="00F87A76">
        <w:rPr>
          <w:b/>
          <w:bCs/>
          <w:u w:val="single"/>
        </w:rPr>
        <w:t>A LA TERCERA CUESTI</w:t>
      </w:r>
      <w:r w:rsidR="00061387">
        <w:rPr>
          <w:b/>
          <w:bCs/>
          <w:u w:val="single"/>
        </w:rPr>
        <w:t>Ó</w:t>
      </w:r>
      <w:r w:rsidRPr="00F87A76">
        <w:rPr>
          <w:b/>
          <w:bCs/>
          <w:u w:val="single"/>
        </w:rPr>
        <w:t xml:space="preserve">N, la Dra. LILIA ANA NOVILLO, </w:t>
      </w:r>
      <w:r w:rsidRPr="00F87A76">
        <w:rPr>
          <w:b/>
          <w:u w:val="single"/>
        </w:rPr>
        <w:t>dijo</w:t>
      </w:r>
      <w:r w:rsidRPr="00F87A76">
        <w:rPr>
          <w:b/>
          <w:bCs/>
        </w:rPr>
        <w:t>:</w:t>
      </w:r>
      <w:r w:rsidRPr="00F87A76">
        <w:t xml:space="preserve"> Dado la forma como se ha votado la cuestión anterior, no corresponde su tratamiento.</w:t>
      </w:r>
      <w:r w:rsidR="00061387">
        <w:t xml:space="preserve"> ASÍ LO VOTO. </w:t>
      </w:r>
    </w:p>
    <w:p w14:paraId="1335D2BF" w14:textId="77777777" w:rsidR="00C9583C" w:rsidRDefault="00C9583C" w:rsidP="009D63A9">
      <w:pPr>
        <w:tabs>
          <w:tab w:val="left" w:pos="900"/>
        </w:tabs>
        <w:spacing w:after="0"/>
        <w:ind w:firstLine="1985"/>
        <w:rPr>
          <w:rFonts w:ascii="Arial" w:eastAsia="Calibri" w:hAnsi="Arial" w:cs="Arial"/>
          <w:b/>
          <w:bCs/>
          <w:sz w:val="24"/>
          <w:szCs w:val="24"/>
        </w:rPr>
      </w:pPr>
      <w:r>
        <w:rPr>
          <w:rFonts w:ascii="Arial" w:eastAsia="Calibri" w:hAnsi="Arial" w:cs="Arial"/>
          <w:sz w:val="24"/>
          <w:szCs w:val="24"/>
        </w:rPr>
        <w:t xml:space="preserve">Los Señores Ministros, Dres. CARLOS ALBERTO COBO y MARTHA RAQUEL CORVALÁN, </w:t>
      </w:r>
      <w:r>
        <w:rPr>
          <w:rFonts w:ascii="Arial" w:eastAsia="Calibri" w:hAnsi="Arial" w:cs="Arial"/>
          <w:sz w:val="24"/>
          <w:szCs w:val="24"/>
          <w:lang w:val="es-MX"/>
        </w:rPr>
        <w:t xml:space="preserve">comparten lo expresado por la Sra. </w:t>
      </w:r>
      <w:r w:rsidR="00932DBD">
        <w:rPr>
          <w:rFonts w:ascii="Arial" w:eastAsia="Calibri" w:hAnsi="Arial" w:cs="Arial"/>
          <w:sz w:val="24"/>
          <w:szCs w:val="24"/>
          <w:lang w:val="es-MX"/>
        </w:rPr>
        <w:t>Presidente</w:t>
      </w:r>
      <w:r>
        <w:rPr>
          <w:rFonts w:ascii="Arial" w:eastAsia="Calibri" w:hAnsi="Arial" w:cs="Arial"/>
          <w:sz w:val="24"/>
          <w:szCs w:val="24"/>
          <w:lang w:val="es-MX"/>
        </w:rPr>
        <w:t>, Dra.</w:t>
      </w:r>
      <w:r>
        <w:rPr>
          <w:rFonts w:ascii="Arial" w:eastAsia="Calibri" w:hAnsi="Arial" w:cs="Arial"/>
          <w:sz w:val="24"/>
          <w:szCs w:val="24"/>
        </w:rPr>
        <w:t xml:space="preserve"> LILIA ANA NOVILLO </w:t>
      </w:r>
      <w:r>
        <w:rPr>
          <w:rFonts w:ascii="Arial" w:eastAsia="Calibri" w:hAnsi="Arial" w:cs="Arial"/>
          <w:sz w:val="24"/>
          <w:szCs w:val="24"/>
          <w:lang w:val="es-MX"/>
        </w:rPr>
        <w:t xml:space="preserve">y votan en igual sentido a esta </w:t>
      </w:r>
      <w:r w:rsidR="00D4775E" w:rsidRPr="00D4775E">
        <w:rPr>
          <w:rFonts w:ascii="Arial" w:eastAsia="Calibri" w:hAnsi="Arial" w:cs="Arial"/>
          <w:b/>
          <w:bCs/>
          <w:sz w:val="24"/>
          <w:szCs w:val="24"/>
          <w:lang w:val="es-MX"/>
        </w:rPr>
        <w:t>TERCERA</w:t>
      </w:r>
      <w:r>
        <w:rPr>
          <w:rFonts w:ascii="Arial" w:eastAsia="Calibri" w:hAnsi="Arial" w:cs="Arial"/>
          <w:b/>
          <w:bCs/>
          <w:sz w:val="24"/>
          <w:szCs w:val="24"/>
        </w:rPr>
        <w:t xml:space="preserve"> CUESTIÓN.</w:t>
      </w:r>
    </w:p>
    <w:p w14:paraId="1335D2C0" w14:textId="77777777" w:rsidR="00C9583C" w:rsidRPr="00C9583C" w:rsidRDefault="00C9583C" w:rsidP="009D63A9">
      <w:pPr>
        <w:pStyle w:val="Textoindependiente"/>
        <w:ind w:firstLine="1985"/>
        <w:rPr>
          <w:lang w:val="es-AR"/>
        </w:rPr>
      </w:pPr>
    </w:p>
    <w:p w14:paraId="1335D2C1" w14:textId="77777777" w:rsidR="0001507D" w:rsidRDefault="0001507D" w:rsidP="00464549">
      <w:pPr>
        <w:pStyle w:val="Textoindependiente"/>
      </w:pPr>
      <w:r w:rsidRPr="00F87A76">
        <w:rPr>
          <w:b/>
          <w:bCs/>
          <w:u w:val="single"/>
        </w:rPr>
        <w:lastRenderedPageBreak/>
        <w:t>A LA CUARTA CUESTI</w:t>
      </w:r>
      <w:r w:rsidR="00061387">
        <w:rPr>
          <w:b/>
          <w:bCs/>
          <w:u w:val="single"/>
        </w:rPr>
        <w:t>Ó</w:t>
      </w:r>
      <w:r w:rsidRPr="00F87A76">
        <w:rPr>
          <w:b/>
          <w:bCs/>
          <w:u w:val="single"/>
        </w:rPr>
        <w:t xml:space="preserve">N, la Dra. LILIA ANA NOVILLO, </w:t>
      </w:r>
      <w:r w:rsidRPr="00F87A76">
        <w:rPr>
          <w:b/>
          <w:u w:val="single"/>
        </w:rPr>
        <w:t>dijo</w:t>
      </w:r>
      <w:r w:rsidRPr="00F87A76">
        <w:rPr>
          <w:b/>
          <w:bCs/>
        </w:rPr>
        <w:t>:</w:t>
      </w:r>
      <w:r w:rsidRPr="00F87A76">
        <w:t xml:space="preserve"> Que, en consecuencia</w:t>
      </w:r>
      <w:r w:rsidR="00061387">
        <w:t>,</w:t>
      </w:r>
      <w:r w:rsidRPr="00F87A76">
        <w:t xml:space="preserve"> corresponde rechazar el recurso de casación articulado. Con pérdida del depósito. ASI LO VOTO.</w:t>
      </w:r>
    </w:p>
    <w:p w14:paraId="1335D2C2" w14:textId="77777777" w:rsidR="00C9583C" w:rsidRDefault="00C9583C" w:rsidP="009D63A9">
      <w:pPr>
        <w:tabs>
          <w:tab w:val="left" w:pos="900"/>
        </w:tabs>
        <w:spacing w:after="0"/>
        <w:ind w:firstLine="1985"/>
        <w:rPr>
          <w:rFonts w:ascii="Arial" w:eastAsia="Calibri" w:hAnsi="Arial" w:cs="Arial"/>
          <w:b/>
          <w:bCs/>
          <w:sz w:val="24"/>
          <w:szCs w:val="24"/>
        </w:rPr>
      </w:pPr>
      <w:r>
        <w:rPr>
          <w:rFonts w:ascii="Arial" w:eastAsia="Calibri" w:hAnsi="Arial" w:cs="Arial"/>
          <w:sz w:val="24"/>
          <w:szCs w:val="24"/>
        </w:rPr>
        <w:t xml:space="preserve">Los Señores Ministros, Dres. CARLOS ALBERTO COBO y MARTHA RAQUEL CORVALÁN, </w:t>
      </w:r>
      <w:r>
        <w:rPr>
          <w:rFonts w:ascii="Arial" w:eastAsia="Calibri" w:hAnsi="Arial" w:cs="Arial"/>
          <w:sz w:val="24"/>
          <w:szCs w:val="24"/>
          <w:lang w:val="es-MX"/>
        </w:rPr>
        <w:t xml:space="preserve">comparten lo expresado por la Sra. </w:t>
      </w:r>
      <w:r w:rsidR="00436F65">
        <w:rPr>
          <w:rFonts w:ascii="Arial" w:eastAsia="Calibri" w:hAnsi="Arial" w:cs="Arial"/>
          <w:sz w:val="24"/>
          <w:szCs w:val="24"/>
          <w:lang w:val="es-MX"/>
        </w:rPr>
        <w:t>Presidente</w:t>
      </w:r>
      <w:r>
        <w:rPr>
          <w:rFonts w:ascii="Arial" w:eastAsia="Calibri" w:hAnsi="Arial" w:cs="Arial"/>
          <w:sz w:val="24"/>
          <w:szCs w:val="24"/>
          <w:lang w:val="es-MX"/>
        </w:rPr>
        <w:t>, Dra.</w:t>
      </w:r>
      <w:r>
        <w:rPr>
          <w:rFonts w:ascii="Arial" w:eastAsia="Calibri" w:hAnsi="Arial" w:cs="Arial"/>
          <w:sz w:val="24"/>
          <w:szCs w:val="24"/>
        </w:rPr>
        <w:t xml:space="preserve"> LILIA ANA NOVILLO </w:t>
      </w:r>
      <w:r>
        <w:rPr>
          <w:rFonts w:ascii="Arial" w:eastAsia="Calibri" w:hAnsi="Arial" w:cs="Arial"/>
          <w:sz w:val="24"/>
          <w:szCs w:val="24"/>
          <w:lang w:val="es-MX"/>
        </w:rPr>
        <w:t xml:space="preserve">y votan en igual sentido a esta </w:t>
      </w:r>
      <w:r w:rsidR="00D4775E" w:rsidRPr="00D4775E">
        <w:rPr>
          <w:rFonts w:ascii="Arial" w:eastAsia="Calibri" w:hAnsi="Arial" w:cs="Arial"/>
          <w:b/>
          <w:bCs/>
          <w:sz w:val="24"/>
          <w:szCs w:val="24"/>
          <w:lang w:val="es-MX"/>
        </w:rPr>
        <w:t>CUARTA</w:t>
      </w:r>
      <w:r>
        <w:rPr>
          <w:rFonts w:ascii="Arial" w:eastAsia="Calibri" w:hAnsi="Arial" w:cs="Arial"/>
          <w:b/>
          <w:bCs/>
          <w:sz w:val="24"/>
          <w:szCs w:val="24"/>
        </w:rPr>
        <w:t xml:space="preserve"> CUESTIÓN.</w:t>
      </w:r>
    </w:p>
    <w:p w14:paraId="1335D2C3" w14:textId="77777777" w:rsidR="00C9583C" w:rsidRPr="00C9583C" w:rsidRDefault="00C9583C" w:rsidP="009D63A9">
      <w:pPr>
        <w:pStyle w:val="Textoindependiente"/>
        <w:ind w:firstLine="1985"/>
        <w:rPr>
          <w:lang w:val="es-AR"/>
        </w:rPr>
      </w:pPr>
    </w:p>
    <w:p w14:paraId="1335D2C4" w14:textId="77777777" w:rsidR="0001507D" w:rsidRPr="00F87A76" w:rsidRDefault="0001507D" w:rsidP="00DF4377">
      <w:pPr>
        <w:pStyle w:val="Textoindependiente"/>
      </w:pPr>
      <w:r w:rsidRPr="00F87A76">
        <w:rPr>
          <w:b/>
          <w:bCs/>
          <w:u w:val="single"/>
        </w:rPr>
        <w:t>A LA QUINTA CUESTI</w:t>
      </w:r>
      <w:r w:rsidR="00061387">
        <w:rPr>
          <w:b/>
          <w:bCs/>
          <w:u w:val="single"/>
        </w:rPr>
        <w:t>Ó</w:t>
      </w:r>
      <w:r w:rsidRPr="00F87A76">
        <w:rPr>
          <w:b/>
          <w:bCs/>
          <w:u w:val="single"/>
        </w:rPr>
        <w:t>N, la Dra. LILIA ANA NOVILLO,</w:t>
      </w:r>
      <w:r w:rsidRPr="00F87A76">
        <w:rPr>
          <w:b/>
          <w:u w:val="single"/>
        </w:rPr>
        <w:t xml:space="preserve"> dijo</w:t>
      </w:r>
      <w:r w:rsidRPr="00F87A76">
        <w:rPr>
          <w:b/>
          <w:bCs/>
          <w:u w:val="single"/>
        </w:rPr>
        <w:t>:</w:t>
      </w:r>
      <w:r w:rsidRPr="00F87A76">
        <w:t>Costas al recurrente vencido.</w:t>
      </w:r>
      <w:r w:rsidR="00061387">
        <w:t xml:space="preserve"> ASÍ LO VOTO. </w:t>
      </w:r>
    </w:p>
    <w:p w14:paraId="1335D2C5" w14:textId="77777777" w:rsidR="00F450EF" w:rsidRDefault="00F450EF" w:rsidP="009D63A9">
      <w:pPr>
        <w:tabs>
          <w:tab w:val="left" w:pos="900"/>
        </w:tabs>
        <w:spacing w:after="0"/>
        <w:ind w:firstLine="1985"/>
        <w:rPr>
          <w:rFonts w:ascii="Arial" w:eastAsia="Calibri" w:hAnsi="Arial" w:cs="Arial"/>
          <w:b/>
          <w:bCs/>
          <w:sz w:val="24"/>
          <w:szCs w:val="24"/>
        </w:rPr>
      </w:pPr>
      <w:r>
        <w:rPr>
          <w:rFonts w:ascii="Arial" w:eastAsia="Calibri" w:hAnsi="Arial" w:cs="Arial"/>
          <w:sz w:val="24"/>
          <w:szCs w:val="24"/>
        </w:rPr>
        <w:t xml:space="preserve">Los Señores Ministros, Dres. CARLOS ALBERTO COBO y MARTHA RAQUEL CORVALÁN, </w:t>
      </w:r>
      <w:r>
        <w:rPr>
          <w:rFonts w:ascii="Arial" w:eastAsia="Calibri" w:hAnsi="Arial" w:cs="Arial"/>
          <w:sz w:val="24"/>
          <w:szCs w:val="24"/>
          <w:lang w:val="es-MX"/>
        </w:rPr>
        <w:t xml:space="preserve">comparten lo expresado por la Sra. </w:t>
      </w:r>
      <w:r w:rsidR="00C37E2C">
        <w:rPr>
          <w:rFonts w:ascii="Arial" w:eastAsia="Calibri" w:hAnsi="Arial" w:cs="Arial"/>
          <w:sz w:val="24"/>
          <w:szCs w:val="24"/>
          <w:lang w:val="es-MX"/>
        </w:rPr>
        <w:t>Presidente</w:t>
      </w:r>
      <w:r>
        <w:rPr>
          <w:rFonts w:ascii="Arial" w:eastAsia="Calibri" w:hAnsi="Arial" w:cs="Arial"/>
          <w:sz w:val="24"/>
          <w:szCs w:val="24"/>
          <w:lang w:val="es-MX"/>
        </w:rPr>
        <w:t>, Dra.</w:t>
      </w:r>
      <w:r>
        <w:rPr>
          <w:rFonts w:ascii="Arial" w:eastAsia="Calibri" w:hAnsi="Arial" w:cs="Arial"/>
          <w:sz w:val="24"/>
          <w:szCs w:val="24"/>
        </w:rPr>
        <w:t xml:space="preserve"> LILIA ANA NOVILLO </w:t>
      </w:r>
      <w:r>
        <w:rPr>
          <w:rFonts w:ascii="Arial" w:eastAsia="Calibri" w:hAnsi="Arial" w:cs="Arial"/>
          <w:sz w:val="24"/>
          <w:szCs w:val="24"/>
          <w:lang w:val="es-MX"/>
        </w:rPr>
        <w:t xml:space="preserve">y votan en igual sentido a esta </w:t>
      </w:r>
      <w:r>
        <w:rPr>
          <w:rFonts w:ascii="Arial" w:eastAsia="Calibri" w:hAnsi="Arial" w:cs="Arial"/>
          <w:b/>
          <w:bCs/>
          <w:sz w:val="24"/>
          <w:szCs w:val="24"/>
        </w:rPr>
        <w:t>QUINTA CUESTIÓN.</w:t>
      </w:r>
    </w:p>
    <w:p w14:paraId="1335D2C6" w14:textId="77777777" w:rsidR="00F450EF" w:rsidRDefault="00F450EF" w:rsidP="009D63A9">
      <w:pPr>
        <w:widowControl w:val="0"/>
        <w:spacing w:after="0"/>
        <w:ind w:firstLine="1985"/>
        <w:rPr>
          <w:rFonts w:ascii="Arial" w:eastAsia="Calibri" w:hAnsi="Arial" w:cs="Arial"/>
          <w:bCs/>
          <w:sz w:val="24"/>
          <w:szCs w:val="24"/>
        </w:rPr>
      </w:pPr>
      <w:r>
        <w:rPr>
          <w:rFonts w:ascii="Arial" w:eastAsia="Calibri" w:hAnsi="Arial" w:cs="Arial"/>
          <w:bCs/>
          <w:sz w:val="24"/>
          <w:szCs w:val="24"/>
        </w:rPr>
        <w:t>Con lo que se da por finalizado el acto, disponiendo los Sres. Ministros la Sentencia que va a continuación:</w:t>
      </w:r>
    </w:p>
    <w:p w14:paraId="1335D2C7" w14:textId="77777777" w:rsidR="00F450EF" w:rsidRDefault="00F450EF" w:rsidP="009D63A9">
      <w:pPr>
        <w:widowControl w:val="0"/>
        <w:spacing w:after="0"/>
        <w:ind w:firstLine="1985"/>
        <w:rPr>
          <w:rFonts w:ascii="Arial" w:eastAsia="Calibri" w:hAnsi="Arial" w:cs="Arial"/>
          <w:bCs/>
          <w:sz w:val="24"/>
          <w:szCs w:val="24"/>
        </w:rPr>
      </w:pPr>
    </w:p>
    <w:p w14:paraId="1335D2C8" w14:textId="77777777" w:rsidR="00F450EF" w:rsidRDefault="00F450EF" w:rsidP="00DF4377">
      <w:pPr>
        <w:widowControl w:val="0"/>
        <w:spacing w:after="0"/>
        <w:rPr>
          <w:rFonts w:ascii="Arial" w:eastAsia="Calibri" w:hAnsi="Arial" w:cs="Arial"/>
          <w:b/>
          <w:bCs/>
          <w:sz w:val="24"/>
          <w:szCs w:val="24"/>
        </w:rPr>
      </w:pPr>
      <w:r>
        <w:rPr>
          <w:rFonts w:ascii="Arial" w:eastAsia="Calibri" w:hAnsi="Arial" w:cs="Arial"/>
          <w:b/>
          <w:bCs/>
          <w:sz w:val="24"/>
          <w:szCs w:val="24"/>
        </w:rPr>
        <w:t xml:space="preserve">San Luis, </w:t>
      </w:r>
      <w:r w:rsidR="00F96804">
        <w:rPr>
          <w:rFonts w:ascii="Arial" w:eastAsia="Calibri" w:hAnsi="Arial" w:cs="Arial"/>
          <w:b/>
          <w:bCs/>
          <w:sz w:val="24"/>
          <w:szCs w:val="24"/>
        </w:rPr>
        <w:t>catorce</w:t>
      </w:r>
      <w:r>
        <w:rPr>
          <w:rFonts w:ascii="Arial" w:eastAsia="Calibri" w:hAnsi="Arial" w:cs="Arial"/>
          <w:b/>
          <w:bCs/>
          <w:sz w:val="24"/>
          <w:szCs w:val="24"/>
        </w:rPr>
        <w:t xml:space="preserve"> de </w:t>
      </w:r>
      <w:r w:rsidR="00B262D1">
        <w:rPr>
          <w:rFonts w:ascii="Arial" w:eastAsia="Calibri" w:hAnsi="Arial" w:cs="Arial"/>
          <w:b/>
          <w:bCs/>
          <w:sz w:val="24"/>
          <w:szCs w:val="24"/>
        </w:rPr>
        <w:t>abril</w:t>
      </w:r>
      <w:r>
        <w:rPr>
          <w:rFonts w:ascii="Arial" w:eastAsia="Calibri" w:hAnsi="Arial" w:cs="Arial"/>
          <w:b/>
          <w:bCs/>
          <w:sz w:val="24"/>
          <w:szCs w:val="24"/>
        </w:rPr>
        <w:t xml:space="preserve"> de dos mil veinte.-</w:t>
      </w:r>
    </w:p>
    <w:p w14:paraId="1335D2C9" w14:textId="77777777" w:rsidR="00F450EF" w:rsidRDefault="00F450EF" w:rsidP="009D63A9">
      <w:pPr>
        <w:tabs>
          <w:tab w:val="left" w:pos="900"/>
        </w:tabs>
        <w:spacing w:after="0"/>
        <w:ind w:firstLine="1985"/>
        <w:rPr>
          <w:rFonts w:ascii="Arial" w:hAnsi="Arial" w:cs="Arial"/>
          <w:sz w:val="24"/>
          <w:szCs w:val="24"/>
        </w:rPr>
      </w:pPr>
      <w:r>
        <w:rPr>
          <w:rFonts w:ascii="Arial" w:eastAsia="Calibri" w:hAnsi="Arial" w:cs="Arial"/>
          <w:b/>
          <w:bCs/>
          <w:sz w:val="24"/>
          <w:szCs w:val="24"/>
          <w:u w:val="single"/>
        </w:rPr>
        <w:t>Y VISTOS</w:t>
      </w:r>
      <w:r>
        <w:rPr>
          <w:rFonts w:ascii="Arial" w:eastAsia="Calibri" w:hAnsi="Arial" w:cs="Arial"/>
          <w:b/>
          <w:bCs/>
          <w:sz w:val="24"/>
          <w:szCs w:val="24"/>
        </w:rPr>
        <w:t>:</w:t>
      </w:r>
      <w:r>
        <w:rPr>
          <w:rFonts w:ascii="Arial" w:eastAsia="Calibri" w:hAnsi="Arial" w:cs="Arial"/>
          <w:bCs/>
          <w:sz w:val="24"/>
          <w:szCs w:val="24"/>
        </w:rPr>
        <w:t xml:space="preserve"> En mérito al resultado obtenido en la votación del Acuerdo que antecede, </w:t>
      </w:r>
      <w:r>
        <w:rPr>
          <w:rFonts w:ascii="Arial" w:eastAsia="Calibri" w:hAnsi="Arial" w:cs="Arial"/>
          <w:b/>
          <w:bCs/>
          <w:sz w:val="24"/>
          <w:szCs w:val="24"/>
          <w:u w:val="single"/>
        </w:rPr>
        <w:t>SE RESUELVE:</w:t>
      </w:r>
      <w:r>
        <w:rPr>
          <w:rFonts w:ascii="Arial" w:eastAsia="Calibri" w:hAnsi="Arial" w:cs="Arial"/>
          <w:sz w:val="24"/>
          <w:szCs w:val="24"/>
        </w:rPr>
        <w:t xml:space="preserve"> I) </w:t>
      </w:r>
      <w:r w:rsidR="00A42E3D">
        <w:rPr>
          <w:rFonts w:ascii="Arial" w:hAnsi="Arial" w:cs="Arial"/>
          <w:sz w:val="24"/>
          <w:szCs w:val="24"/>
        </w:rPr>
        <w:t>R</w:t>
      </w:r>
      <w:r w:rsidR="00A42E3D" w:rsidRPr="00F87A76">
        <w:rPr>
          <w:rFonts w:ascii="Arial" w:hAnsi="Arial" w:cs="Arial"/>
          <w:sz w:val="24"/>
          <w:szCs w:val="24"/>
        </w:rPr>
        <w:t>echazar el recurso de casación articulado. Con pérdida del depósito</w:t>
      </w:r>
      <w:r>
        <w:rPr>
          <w:rFonts w:ascii="Arial" w:hAnsi="Arial" w:cs="Arial"/>
          <w:sz w:val="24"/>
          <w:szCs w:val="24"/>
        </w:rPr>
        <w:t>.</w:t>
      </w:r>
    </w:p>
    <w:p w14:paraId="1335D2CA" w14:textId="77777777" w:rsidR="00F450EF" w:rsidRDefault="00F450EF" w:rsidP="009D63A9">
      <w:pPr>
        <w:tabs>
          <w:tab w:val="left" w:pos="1680"/>
        </w:tabs>
        <w:spacing w:after="0"/>
        <w:ind w:firstLine="1985"/>
        <w:rPr>
          <w:rFonts w:ascii="Arial" w:eastAsia="Calibri" w:hAnsi="Arial" w:cs="Arial"/>
          <w:sz w:val="24"/>
          <w:szCs w:val="24"/>
        </w:rPr>
      </w:pPr>
      <w:r>
        <w:rPr>
          <w:rFonts w:ascii="Arial" w:hAnsi="Arial" w:cs="Arial"/>
          <w:sz w:val="24"/>
          <w:szCs w:val="24"/>
        </w:rPr>
        <w:t>II) Costas al</w:t>
      </w:r>
      <w:r w:rsidR="00FC41C5">
        <w:rPr>
          <w:rFonts w:ascii="Arial" w:hAnsi="Arial" w:cs="Arial"/>
          <w:sz w:val="24"/>
          <w:szCs w:val="24"/>
        </w:rPr>
        <w:t>recurrente</w:t>
      </w:r>
      <w:r>
        <w:rPr>
          <w:rFonts w:ascii="Arial" w:hAnsi="Arial" w:cs="Arial"/>
          <w:sz w:val="24"/>
          <w:szCs w:val="24"/>
        </w:rPr>
        <w:t xml:space="preserve"> vencid</w:t>
      </w:r>
      <w:r w:rsidR="00FC41C5">
        <w:rPr>
          <w:rFonts w:ascii="Arial" w:hAnsi="Arial" w:cs="Arial"/>
          <w:sz w:val="24"/>
          <w:szCs w:val="24"/>
        </w:rPr>
        <w:t>o</w:t>
      </w:r>
      <w:r>
        <w:rPr>
          <w:rFonts w:ascii="Arial" w:hAnsi="Arial" w:cs="Arial"/>
          <w:sz w:val="24"/>
          <w:szCs w:val="24"/>
        </w:rPr>
        <w:t>.</w:t>
      </w:r>
    </w:p>
    <w:p w14:paraId="1335D2CB" w14:textId="77777777" w:rsidR="00F450EF" w:rsidRDefault="00F450EF" w:rsidP="009D63A9">
      <w:pPr>
        <w:widowControl w:val="0"/>
        <w:spacing w:after="0"/>
        <w:ind w:firstLine="1985"/>
        <w:rPr>
          <w:rFonts w:ascii="Arial" w:eastAsia="Times New Roman" w:hAnsi="Arial" w:cs="Arial"/>
          <w:sz w:val="24"/>
          <w:szCs w:val="24"/>
          <w:lang w:val="es-ES" w:eastAsia="es-ES"/>
        </w:rPr>
      </w:pPr>
      <w:r>
        <w:rPr>
          <w:rFonts w:ascii="Arial" w:eastAsia="Times New Roman" w:hAnsi="Arial" w:cs="Arial"/>
          <w:sz w:val="24"/>
          <w:szCs w:val="24"/>
          <w:lang w:val="es-ES" w:eastAsia="es-ES"/>
        </w:rPr>
        <w:t>REGÍSTRESE y NOTIFÍQUESE.</w:t>
      </w:r>
    </w:p>
    <w:p w14:paraId="1335D2CC" w14:textId="77777777" w:rsidR="00F450EF" w:rsidRDefault="00F450EF" w:rsidP="009D63A9">
      <w:pPr>
        <w:widowControl w:val="0"/>
        <w:spacing w:after="0"/>
        <w:ind w:firstLine="1985"/>
        <w:rPr>
          <w:rFonts w:ascii="Arial" w:eastAsia="Calibri" w:hAnsi="Arial" w:cs="Arial"/>
          <w:bCs/>
          <w:sz w:val="24"/>
          <w:szCs w:val="24"/>
        </w:rPr>
      </w:pPr>
    </w:p>
    <w:p w14:paraId="1335D2CD" w14:textId="77777777" w:rsidR="00F450EF" w:rsidRDefault="00F450EF" w:rsidP="00DF4377">
      <w:pPr>
        <w:pBdr>
          <w:top w:val="single" w:sz="4" w:space="2" w:color="auto"/>
        </w:pBdr>
        <w:spacing w:after="0" w:line="240" w:lineRule="auto"/>
        <w:rPr>
          <w:rFonts w:ascii="Times New Roman" w:eastAsia="Calibri" w:hAnsi="Times New Roman" w:cs="Times New Roman"/>
          <w:sz w:val="16"/>
          <w:szCs w:val="16"/>
        </w:rPr>
      </w:pPr>
    </w:p>
    <w:p w14:paraId="1335D2CE" w14:textId="77777777" w:rsidR="00F450EF" w:rsidRDefault="00F450EF" w:rsidP="00DF4377">
      <w:pPr>
        <w:spacing w:after="0" w:line="240" w:lineRule="auto"/>
        <w:rPr>
          <w:rFonts w:ascii="Arial" w:hAnsi="Arial" w:cs="Arial"/>
          <w:sz w:val="24"/>
          <w:szCs w:val="24"/>
        </w:rPr>
      </w:pPr>
      <w:r>
        <w:rPr>
          <w:rFonts w:ascii="Times New Roman" w:eastAsia="Calibri" w:hAnsi="Times New Roman" w:cs="Times New Roman"/>
          <w:i/>
          <w:sz w:val="16"/>
          <w:szCs w:val="16"/>
        </w:rPr>
        <w:t xml:space="preserve">La presente Resolución se encuentra firmada digitalmente por los Sres. Ministros del Superior Tribunal de Justicia, Dres. </w:t>
      </w:r>
      <w:r w:rsidR="00EB195D">
        <w:rPr>
          <w:rFonts w:ascii="Times New Roman" w:eastAsia="Calibri" w:hAnsi="Times New Roman" w:cs="Times New Roman"/>
          <w:i/>
          <w:sz w:val="16"/>
          <w:szCs w:val="16"/>
        </w:rPr>
        <w:t xml:space="preserve">LILIA ANA NOVILLO, </w:t>
      </w:r>
      <w:r>
        <w:rPr>
          <w:rFonts w:ascii="Times New Roman" w:eastAsia="Calibri" w:hAnsi="Times New Roman" w:cs="Times New Roman"/>
          <w:i/>
          <w:sz w:val="16"/>
          <w:szCs w:val="16"/>
        </w:rPr>
        <w:t>CARLOS ALBERTO COBO</w:t>
      </w:r>
      <w:r w:rsidR="00EB195D">
        <w:rPr>
          <w:rFonts w:ascii="Times New Roman" w:eastAsia="Calibri" w:hAnsi="Times New Roman" w:cs="Times New Roman"/>
          <w:i/>
          <w:sz w:val="16"/>
          <w:szCs w:val="16"/>
        </w:rPr>
        <w:t xml:space="preserve"> y</w:t>
      </w:r>
      <w:r>
        <w:rPr>
          <w:rFonts w:ascii="Times New Roman" w:eastAsia="Calibri" w:hAnsi="Times New Roman" w:cs="Times New Roman"/>
          <w:i/>
          <w:sz w:val="16"/>
          <w:szCs w:val="16"/>
        </w:rPr>
        <w:t xml:space="preserve"> MARTHA RAQUEL CORVALÁN, en el sistema de Gestión Informático del Poder Judicial de la Provincia de San Luis.</w:t>
      </w:r>
    </w:p>
    <w:p w14:paraId="1335D2CF" w14:textId="77777777" w:rsidR="00F450EF" w:rsidRDefault="00F450EF" w:rsidP="009D63A9">
      <w:pPr>
        <w:spacing w:after="0"/>
        <w:ind w:firstLine="1985"/>
        <w:rPr>
          <w:rFonts w:ascii="Arial" w:eastAsiaTheme="minorEastAsia" w:hAnsi="Arial" w:cs="Arial"/>
          <w:sz w:val="24"/>
          <w:szCs w:val="24"/>
          <w:lang w:eastAsia="es-AR"/>
        </w:rPr>
      </w:pPr>
    </w:p>
    <w:sectPr w:rsidR="00F450EF" w:rsidSect="00F87A76">
      <w:footerReference w:type="default" r:id="rId7"/>
      <w:pgSz w:w="11906" w:h="16838" w:code="9"/>
      <w:pgMar w:top="2552" w:right="1134" w:bottom="1418"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E7E97" w14:textId="77777777" w:rsidR="00D72E88" w:rsidRDefault="00D72E88" w:rsidP="008A1A37">
      <w:pPr>
        <w:spacing w:after="0" w:line="240" w:lineRule="auto"/>
      </w:pPr>
      <w:r>
        <w:separator/>
      </w:r>
    </w:p>
  </w:endnote>
  <w:endnote w:type="continuationSeparator" w:id="0">
    <w:p w14:paraId="2C07EFF2" w14:textId="77777777" w:rsidR="00D72E88" w:rsidRDefault="00D72E88" w:rsidP="008A1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7677460"/>
      <w:docPartObj>
        <w:docPartGallery w:val="Page Numbers (Bottom of Page)"/>
        <w:docPartUnique/>
      </w:docPartObj>
    </w:sdtPr>
    <w:sdtEndPr>
      <w:rPr>
        <w:rFonts w:ascii="Arial" w:hAnsi="Arial" w:cs="Arial"/>
        <w:sz w:val="24"/>
        <w:szCs w:val="24"/>
      </w:rPr>
    </w:sdtEndPr>
    <w:sdtContent>
      <w:p w14:paraId="1335D2D4" w14:textId="77777777" w:rsidR="00EB195D" w:rsidRDefault="00F0711B">
        <w:pPr>
          <w:pStyle w:val="Piedepgina"/>
          <w:jc w:val="right"/>
        </w:pPr>
        <w:r w:rsidRPr="0033391B">
          <w:rPr>
            <w:rFonts w:ascii="Arial" w:hAnsi="Arial" w:cs="Arial"/>
            <w:sz w:val="24"/>
            <w:szCs w:val="24"/>
          </w:rPr>
          <w:fldChar w:fldCharType="begin"/>
        </w:r>
        <w:r w:rsidR="00EB195D" w:rsidRPr="0033391B">
          <w:rPr>
            <w:rFonts w:ascii="Arial" w:hAnsi="Arial" w:cs="Arial"/>
            <w:sz w:val="24"/>
            <w:szCs w:val="24"/>
          </w:rPr>
          <w:instrText>PAGE   \* MERGEFORMAT</w:instrText>
        </w:r>
        <w:r w:rsidRPr="0033391B">
          <w:rPr>
            <w:rFonts w:ascii="Arial" w:hAnsi="Arial" w:cs="Arial"/>
            <w:sz w:val="24"/>
            <w:szCs w:val="24"/>
          </w:rPr>
          <w:fldChar w:fldCharType="separate"/>
        </w:r>
        <w:r w:rsidR="00F96804" w:rsidRPr="00F96804">
          <w:rPr>
            <w:rFonts w:ascii="Arial" w:hAnsi="Arial" w:cs="Arial"/>
            <w:noProof/>
            <w:sz w:val="24"/>
            <w:szCs w:val="24"/>
            <w:lang w:val="es-ES"/>
          </w:rPr>
          <w:t>9</w:t>
        </w:r>
        <w:r w:rsidRPr="0033391B">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46AEA" w14:textId="77777777" w:rsidR="00D72E88" w:rsidRDefault="00D72E88" w:rsidP="008A1A37">
      <w:pPr>
        <w:spacing w:after="0" w:line="240" w:lineRule="auto"/>
      </w:pPr>
      <w:r>
        <w:separator/>
      </w:r>
    </w:p>
  </w:footnote>
  <w:footnote w:type="continuationSeparator" w:id="0">
    <w:p w14:paraId="0742EBA7" w14:textId="77777777" w:rsidR="00D72E88" w:rsidRDefault="00D72E88" w:rsidP="008A1A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22F7"/>
    <w:rsid w:val="00001549"/>
    <w:rsid w:val="0001507D"/>
    <w:rsid w:val="0002717E"/>
    <w:rsid w:val="00055D1F"/>
    <w:rsid w:val="00060C29"/>
    <w:rsid w:val="00061387"/>
    <w:rsid w:val="000816B1"/>
    <w:rsid w:val="00083E06"/>
    <w:rsid w:val="000A41A4"/>
    <w:rsid w:val="000D6A80"/>
    <w:rsid w:val="000E1900"/>
    <w:rsid w:val="001373B8"/>
    <w:rsid w:val="00172214"/>
    <w:rsid w:val="001A0AC1"/>
    <w:rsid w:val="001E74BD"/>
    <w:rsid w:val="00302469"/>
    <w:rsid w:val="003122BC"/>
    <w:rsid w:val="00331CD8"/>
    <w:rsid w:val="0033391B"/>
    <w:rsid w:val="00355E72"/>
    <w:rsid w:val="00366642"/>
    <w:rsid w:val="003A10CF"/>
    <w:rsid w:val="00436F65"/>
    <w:rsid w:val="00463C11"/>
    <w:rsid w:val="00464549"/>
    <w:rsid w:val="004839F8"/>
    <w:rsid w:val="004C3AE1"/>
    <w:rsid w:val="004D6144"/>
    <w:rsid w:val="0057149B"/>
    <w:rsid w:val="005726E2"/>
    <w:rsid w:val="005A53D8"/>
    <w:rsid w:val="005F2A9E"/>
    <w:rsid w:val="005F5195"/>
    <w:rsid w:val="005F5881"/>
    <w:rsid w:val="006C6462"/>
    <w:rsid w:val="007132AF"/>
    <w:rsid w:val="0072624D"/>
    <w:rsid w:val="007930F5"/>
    <w:rsid w:val="007B22F7"/>
    <w:rsid w:val="007F2528"/>
    <w:rsid w:val="007F7AAF"/>
    <w:rsid w:val="00801B3E"/>
    <w:rsid w:val="008A1A37"/>
    <w:rsid w:val="008D355F"/>
    <w:rsid w:val="008E2BC0"/>
    <w:rsid w:val="00925C0C"/>
    <w:rsid w:val="00932DBD"/>
    <w:rsid w:val="0093677E"/>
    <w:rsid w:val="009545CE"/>
    <w:rsid w:val="00967BA0"/>
    <w:rsid w:val="009D63A9"/>
    <w:rsid w:val="009E164A"/>
    <w:rsid w:val="00A05BBD"/>
    <w:rsid w:val="00A42E3D"/>
    <w:rsid w:val="00A445CA"/>
    <w:rsid w:val="00A7174C"/>
    <w:rsid w:val="00AA67C9"/>
    <w:rsid w:val="00AD2494"/>
    <w:rsid w:val="00B262D1"/>
    <w:rsid w:val="00B273EE"/>
    <w:rsid w:val="00B32014"/>
    <w:rsid w:val="00BD65A9"/>
    <w:rsid w:val="00BF337F"/>
    <w:rsid w:val="00C27205"/>
    <w:rsid w:val="00C37E2C"/>
    <w:rsid w:val="00C9420F"/>
    <w:rsid w:val="00C9583C"/>
    <w:rsid w:val="00CB2FCC"/>
    <w:rsid w:val="00D15677"/>
    <w:rsid w:val="00D2568E"/>
    <w:rsid w:val="00D4323A"/>
    <w:rsid w:val="00D4775E"/>
    <w:rsid w:val="00D718DE"/>
    <w:rsid w:val="00D72E88"/>
    <w:rsid w:val="00DC1020"/>
    <w:rsid w:val="00DD20A2"/>
    <w:rsid w:val="00DF4377"/>
    <w:rsid w:val="00E20B79"/>
    <w:rsid w:val="00E23F0C"/>
    <w:rsid w:val="00E84CB5"/>
    <w:rsid w:val="00E90353"/>
    <w:rsid w:val="00EB195D"/>
    <w:rsid w:val="00F01590"/>
    <w:rsid w:val="00F0711B"/>
    <w:rsid w:val="00F450EF"/>
    <w:rsid w:val="00F833A9"/>
    <w:rsid w:val="00F85FF9"/>
    <w:rsid w:val="00F8708A"/>
    <w:rsid w:val="00F87A76"/>
    <w:rsid w:val="00F96804"/>
    <w:rsid w:val="00FC41C5"/>
    <w:rsid w:val="00FE68B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D287"/>
  <w15:docId w15:val="{F6624DEE-F9CD-41E2-950B-168EE3D0D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07D"/>
    <w:pPr>
      <w:spacing w:after="200" w:line="360" w:lineRule="auto"/>
      <w:jc w:val="both"/>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01507D"/>
    <w:pPr>
      <w:spacing w:after="0"/>
    </w:pPr>
    <w:rPr>
      <w:rFonts w:ascii="Arial" w:eastAsia="MS Mincho" w:hAnsi="Arial" w:cs="Arial"/>
      <w:sz w:val="24"/>
      <w:szCs w:val="24"/>
      <w:lang w:val="es-ES" w:eastAsia="es-ES"/>
    </w:rPr>
  </w:style>
  <w:style w:type="character" w:customStyle="1" w:styleId="TextoindependienteCar">
    <w:name w:val="Texto independiente Car"/>
    <w:basedOn w:val="Fuentedeprrafopredeter"/>
    <w:link w:val="Textoindependiente"/>
    <w:semiHidden/>
    <w:rsid w:val="0001507D"/>
    <w:rPr>
      <w:rFonts w:ascii="Arial" w:eastAsia="MS Mincho" w:hAnsi="Arial" w:cs="Arial"/>
      <w:sz w:val="24"/>
      <w:szCs w:val="24"/>
      <w:lang w:eastAsia="es-ES"/>
    </w:rPr>
  </w:style>
  <w:style w:type="paragraph" w:styleId="Sangradetextonormal">
    <w:name w:val="Body Text Indent"/>
    <w:basedOn w:val="Normal"/>
    <w:link w:val="SangradetextonormalCar"/>
    <w:uiPriority w:val="99"/>
    <w:semiHidden/>
    <w:unhideWhenUsed/>
    <w:rsid w:val="0001507D"/>
    <w:pPr>
      <w:spacing w:after="120"/>
      <w:ind w:left="283"/>
    </w:pPr>
  </w:style>
  <w:style w:type="character" w:customStyle="1" w:styleId="SangradetextonormalCar">
    <w:name w:val="Sangría de texto normal Car"/>
    <w:basedOn w:val="Fuentedeprrafopredeter"/>
    <w:link w:val="Sangradetextonormal"/>
    <w:uiPriority w:val="99"/>
    <w:semiHidden/>
    <w:rsid w:val="0001507D"/>
    <w:rPr>
      <w:lang w:val="es-AR"/>
    </w:rPr>
  </w:style>
  <w:style w:type="paragraph" w:styleId="Encabezado">
    <w:name w:val="header"/>
    <w:basedOn w:val="Normal"/>
    <w:link w:val="EncabezadoCar"/>
    <w:uiPriority w:val="99"/>
    <w:unhideWhenUsed/>
    <w:rsid w:val="008A1A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1A37"/>
    <w:rPr>
      <w:lang w:val="es-AR"/>
    </w:rPr>
  </w:style>
  <w:style w:type="paragraph" w:styleId="Piedepgina">
    <w:name w:val="footer"/>
    <w:basedOn w:val="Normal"/>
    <w:link w:val="PiedepginaCar"/>
    <w:uiPriority w:val="99"/>
    <w:unhideWhenUsed/>
    <w:rsid w:val="008A1A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1A37"/>
    <w:rPr>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12976">
      <w:bodyDiv w:val="1"/>
      <w:marLeft w:val="0"/>
      <w:marRight w:val="0"/>
      <w:marTop w:val="0"/>
      <w:marBottom w:val="0"/>
      <w:divBdr>
        <w:top w:val="none" w:sz="0" w:space="0" w:color="auto"/>
        <w:left w:val="none" w:sz="0" w:space="0" w:color="auto"/>
        <w:bottom w:val="none" w:sz="0" w:space="0" w:color="auto"/>
        <w:right w:val="none" w:sz="0" w:space="0" w:color="auto"/>
      </w:divBdr>
    </w:div>
    <w:div w:id="140392926">
      <w:bodyDiv w:val="1"/>
      <w:marLeft w:val="0"/>
      <w:marRight w:val="0"/>
      <w:marTop w:val="0"/>
      <w:marBottom w:val="0"/>
      <w:divBdr>
        <w:top w:val="none" w:sz="0" w:space="0" w:color="auto"/>
        <w:left w:val="none" w:sz="0" w:space="0" w:color="auto"/>
        <w:bottom w:val="none" w:sz="0" w:space="0" w:color="auto"/>
        <w:right w:val="none" w:sz="0" w:space="0" w:color="auto"/>
      </w:divBdr>
    </w:div>
    <w:div w:id="25201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0C2B8-78AA-48FB-9E57-34B950B69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9</Pages>
  <Words>2490</Words>
  <Characters>13695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Romina Heredia</dc:creator>
  <cp:keywords/>
  <dc:description/>
  <cp:lastModifiedBy>María Romina Heredia</cp:lastModifiedBy>
  <cp:revision>88</cp:revision>
  <dcterms:created xsi:type="dcterms:W3CDTF">2020-03-20T10:41:00Z</dcterms:created>
  <dcterms:modified xsi:type="dcterms:W3CDTF">2020-04-15T11:52:00Z</dcterms:modified>
</cp:coreProperties>
</file>